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24B4" w14:textId="25080A2F" w:rsidR="0029416F" w:rsidRPr="00885928" w:rsidRDefault="008C0894" w:rsidP="0029416F">
      <w:pPr>
        <w:widowControl w:val="0"/>
        <w:tabs>
          <w:tab w:val="right" w:pos="1800"/>
        </w:tabs>
        <w:spacing w:before="100" w:after="100" w:line="240" w:lineRule="auto"/>
        <w:jc w:val="center"/>
        <w:rPr>
          <w:rFonts w:asciiTheme="majorBidi" w:eastAsia="Times New Roman" w:hAnsiTheme="majorBidi" w:cstheme="majorBidi"/>
          <w:b/>
          <w:color w:val="000000" w:themeColor="text1"/>
          <w:sz w:val="28"/>
          <w:szCs w:val="28"/>
        </w:rPr>
      </w:pPr>
      <w:r w:rsidRPr="00885928">
        <w:rPr>
          <w:rFonts w:asciiTheme="majorBidi" w:eastAsia="Times New Roman" w:hAnsiTheme="majorBidi" w:cstheme="majorBidi"/>
          <w:b/>
          <w:color w:val="000000" w:themeColor="text1"/>
          <w:sz w:val="28"/>
          <w:szCs w:val="28"/>
        </w:rPr>
        <w:t>CLARIFICATIONS DOCUMENT</w:t>
      </w:r>
      <w:r w:rsidR="002B4028" w:rsidRPr="00885928">
        <w:rPr>
          <w:rFonts w:asciiTheme="majorBidi" w:eastAsia="Times New Roman" w:hAnsiTheme="majorBidi" w:cstheme="majorBidi"/>
          <w:b/>
          <w:color w:val="000000" w:themeColor="text1"/>
          <w:sz w:val="28"/>
          <w:szCs w:val="28"/>
        </w:rPr>
        <w:t>-(Q&amp;A)</w:t>
      </w:r>
    </w:p>
    <w:p w14:paraId="1D85CA89" w14:textId="008C28BE" w:rsidR="0029416F" w:rsidRPr="00885928" w:rsidRDefault="0029416F" w:rsidP="0029416F">
      <w:pPr>
        <w:widowControl w:val="0"/>
        <w:spacing w:before="100" w:after="100" w:line="240" w:lineRule="auto"/>
        <w:jc w:val="center"/>
        <w:rPr>
          <w:rFonts w:asciiTheme="majorBidi" w:eastAsia="Times New Roman" w:hAnsiTheme="majorBidi" w:cstheme="majorBidi"/>
          <w:b/>
          <w:color w:val="000000" w:themeColor="text1"/>
          <w:sz w:val="28"/>
          <w:szCs w:val="28"/>
        </w:rPr>
      </w:pPr>
      <w:r w:rsidRPr="00885928">
        <w:rPr>
          <w:rFonts w:asciiTheme="majorBidi" w:eastAsia="Times New Roman" w:hAnsiTheme="majorBidi" w:cstheme="majorBidi"/>
          <w:b/>
          <w:color w:val="000000" w:themeColor="text1"/>
          <w:sz w:val="28"/>
          <w:szCs w:val="28"/>
        </w:rPr>
        <w:t xml:space="preserve">Request for </w:t>
      </w:r>
      <w:r w:rsidR="001B6C25" w:rsidRPr="00885928">
        <w:rPr>
          <w:rFonts w:asciiTheme="majorBidi" w:eastAsia="Times New Roman" w:hAnsiTheme="majorBidi" w:cstheme="majorBidi"/>
          <w:b/>
          <w:color w:val="000000" w:themeColor="text1"/>
          <w:sz w:val="28"/>
          <w:szCs w:val="28"/>
        </w:rPr>
        <w:t>Proposal</w:t>
      </w:r>
      <w:r w:rsidR="002B4028" w:rsidRPr="00885928">
        <w:rPr>
          <w:rFonts w:asciiTheme="majorBidi" w:eastAsia="Times New Roman" w:hAnsiTheme="majorBidi" w:cstheme="majorBidi"/>
          <w:b/>
          <w:color w:val="000000" w:themeColor="text1"/>
          <w:sz w:val="28"/>
          <w:szCs w:val="28"/>
        </w:rPr>
        <w:t xml:space="preserve"> for</w:t>
      </w:r>
    </w:p>
    <w:p w14:paraId="05F27298" w14:textId="77777777" w:rsidR="001B6C25" w:rsidRPr="00885928" w:rsidRDefault="001B6C25" w:rsidP="0029416F">
      <w:pPr>
        <w:widowControl w:val="0"/>
        <w:spacing w:before="100" w:after="100" w:line="240" w:lineRule="auto"/>
        <w:ind w:left="709" w:hanging="349"/>
        <w:jc w:val="center"/>
        <w:rPr>
          <w:rFonts w:asciiTheme="majorBidi" w:eastAsia="Times New Roman" w:hAnsiTheme="majorBidi" w:cstheme="majorBidi"/>
          <w:b/>
          <w:color w:val="000000" w:themeColor="text1"/>
          <w:sz w:val="28"/>
          <w:szCs w:val="28"/>
        </w:rPr>
      </w:pPr>
      <w:r w:rsidRPr="00885928">
        <w:rPr>
          <w:rFonts w:asciiTheme="majorBidi" w:eastAsia="Times New Roman" w:hAnsiTheme="majorBidi" w:cstheme="majorBidi"/>
          <w:b/>
          <w:color w:val="000000" w:themeColor="text1"/>
          <w:sz w:val="28"/>
          <w:szCs w:val="28"/>
        </w:rPr>
        <w:t xml:space="preserve">Selection of external auditor and </w:t>
      </w:r>
      <w:proofErr w:type="gramStart"/>
      <w:r w:rsidRPr="00885928">
        <w:rPr>
          <w:rFonts w:asciiTheme="majorBidi" w:eastAsia="Times New Roman" w:hAnsiTheme="majorBidi" w:cstheme="majorBidi"/>
          <w:b/>
          <w:color w:val="000000" w:themeColor="text1"/>
          <w:sz w:val="28"/>
          <w:szCs w:val="28"/>
        </w:rPr>
        <w:t>spot-check</w:t>
      </w:r>
      <w:proofErr w:type="gramEnd"/>
      <w:r w:rsidRPr="00885928">
        <w:rPr>
          <w:rFonts w:asciiTheme="majorBidi" w:eastAsia="Times New Roman" w:hAnsiTheme="majorBidi" w:cstheme="majorBidi"/>
          <w:b/>
          <w:color w:val="000000" w:themeColor="text1"/>
          <w:sz w:val="28"/>
          <w:szCs w:val="28"/>
        </w:rPr>
        <w:t xml:space="preserve"> </w:t>
      </w:r>
    </w:p>
    <w:p w14:paraId="5C3E4175" w14:textId="24440DF3" w:rsidR="0029416F" w:rsidRPr="00885928" w:rsidRDefault="0029416F" w:rsidP="0029416F">
      <w:pPr>
        <w:widowControl w:val="0"/>
        <w:spacing w:before="100" w:after="100" w:line="240" w:lineRule="auto"/>
        <w:ind w:left="709" w:hanging="349"/>
        <w:jc w:val="center"/>
        <w:rPr>
          <w:rFonts w:asciiTheme="majorBidi" w:eastAsia="Times New Roman" w:hAnsiTheme="majorBidi" w:cstheme="majorBidi"/>
          <w:b/>
          <w:color w:val="000000" w:themeColor="text1"/>
          <w:sz w:val="28"/>
          <w:szCs w:val="28"/>
        </w:rPr>
      </w:pPr>
      <w:r w:rsidRPr="00885928">
        <w:rPr>
          <w:rFonts w:asciiTheme="majorBidi" w:eastAsia="Times New Roman" w:hAnsiTheme="majorBidi" w:cstheme="majorBidi"/>
          <w:b/>
          <w:color w:val="000000" w:themeColor="text1"/>
          <w:sz w:val="28"/>
          <w:szCs w:val="28"/>
        </w:rPr>
        <w:t xml:space="preserve">Publication reference: </w:t>
      </w:r>
      <w:r w:rsidR="001B6C25" w:rsidRPr="00885928">
        <w:rPr>
          <w:rFonts w:asciiTheme="majorBidi" w:eastAsia="Times New Roman" w:hAnsiTheme="majorBidi" w:cstheme="majorBidi"/>
          <w:b/>
          <w:color w:val="000000" w:themeColor="text1"/>
          <w:sz w:val="28"/>
          <w:szCs w:val="28"/>
        </w:rPr>
        <w:t>C2-CS-2</w:t>
      </w:r>
    </w:p>
    <w:tbl>
      <w:tblPr>
        <w:tblW w:w="1473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7020"/>
        <w:gridCol w:w="6930"/>
      </w:tblGrid>
      <w:tr w:rsidR="008C0894" w:rsidRPr="00885928" w14:paraId="72BD5A66" w14:textId="77777777" w:rsidTr="00F27C2E">
        <w:tc>
          <w:tcPr>
            <w:tcW w:w="787" w:type="dxa"/>
            <w:shd w:val="clear" w:color="auto" w:fill="D9D9D9" w:themeFill="background1" w:themeFillShade="D9"/>
          </w:tcPr>
          <w:p w14:paraId="5B6211D9" w14:textId="77777777" w:rsidR="0029416F" w:rsidRPr="00885928" w:rsidRDefault="0029416F" w:rsidP="00F27C2E">
            <w:pPr>
              <w:spacing w:after="200" w:line="276" w:lineRule="auto"/>
              <w:jc w:val="center"/>
              <w:rPr>
                <w:rFonts w:ascii="Garamond" w:eastAsia="Calibri" w:hAnsi="Garamond" w:cstheme="majorBidi"/>
                <w:b/>
                <w:color w:val="000000" w:themeColor="text1"/>
                <w:sz w:val="24"/>
                <w:szCs w:val="24"/>
              </w:rPr>
            </w:pPr>
            <w:r w:rsidRPr="00885928">
              <w:rPr>
                <w:rFonts w:ascii="Garamond" w:eastAsia="Calibri" w:hAnsi="Garamond" w:cstheme="majorBidi"/>
                <w:b/>
                <w:color w:val="000000" w:themeColor="text1"/>
                <w:sz w:val="24"/>
                <w:szCs w:val="24"/>
              </w:rPr>
              <w:t>NO</w:t>
            </w:r>
          </w:p>
        </w:tc>
        <w:tc>
          <w:tcPr>
            <w:tcW w:w="7020" w:type="dxa"/>
            <w:shd w:val="clear" w:color="auto" w:fill="D9D9D9" w:themeFill="background1" w:themeFillShade="D9"/>
          </w:tcPr>
          <w:p w14:paraId="5C53A4B2" w14:textId="77777777" w:rsidR="0029416F" w:rsidRPr="00885928" w:rsidRDefault="0029416F" w:rsidP="00F27C2E">
            <w:pPr>
              <w:spacing w:after="200" w:line="276" w:lineRule="auto"/>
              <w:jc w:val="center"/>
              <w:rPr>
                <w:rFonts w:ascii="Garamond" w:eastAsia="Calibri" w:hAnsi="Garamond" w:cstheme="majorBidi"/>
                <w:b/>
                <w:color w:val="000000" w:themeColor="text1"/>
                <w:sz w:val="24"/>
                <w:szCs w:val="24"/>
              </w:rPr>
            </w:pPr>
            <w:r w:rsidRPr="00885928">
              <w:rPr>
                <w:rFonts w:ascii="Garamond" w:eastAsia="Calibri" w:hAnsi="Garamond" w:cstheme="majorBidi"/>
                <w:b/>
                <w:color w:val="000000" w:themeColor="text1"/>
                <w:sz w:val="24"/>
                <w:szCs w:val="24"/>
              </w:rPr>
              <w:t>Questions</w:t>
            </w:r>
          </w:p>
        </w:tc>
        <w:tc>
          <w:tcPr>
            <w:tcW w:w="6930" w:type="dxa"/>
            <w:shd w:val="clear" w:color="auto" w:fill="D9D9D9" w:themeFill="background1" w:themeFillShade="D9"/>
          </w:tcPr>
          <w:p w14:paraId="0FE22BF7" w14:textId="77777777" w:rsidR="0029416F" w:rsidRPr="00885928" w:rsidRDefault="0029416F" w:rsidP="00F27C2E">
            <w:pPr>
              <w:spacing w:after="200" w:line="276" w:lineRule="auto"/>
              <w:jc w:val="center"/>
              <w:rPr>
                <w:rFonts w:ascii="Garamond" w:eastAsia="Calibri" w:hAnsi="Garamond" w:cstheme="majorBidi"/>
                <w:b/>
                <w:color w:val="000000" w:themeColor="text1"/>
                <w:sz w:val="24"/>
                <w:szCs w:val="24"/>
              </w:rPr>
            </w:pPr>
            <w:r w:rsidRPr="00885928">
              <w:rPr>
                <w:rFonts w:ascii="Garamond" w:eastAsia="Calibri" w:hAnsi="Garamond" w:cstheme="majorBidi"/>
                <w:b/>
                <w:color w:val="000000" w:themeColor="text1"/>
                <w:sz w:val="24"/>
                <w:szCs w:val="24"/>
              </w:rPr>
              <w:t>Answers</w:t>
            </w:r>
          </w:p>
        </w:tc>
      </w:tr>
      <w:tr w:rsidR="008C0894" w:rsidRPr="00885928" w14:paraId="35B03ACF" w14:textId="77777777" w:rsidTr="00616CD6">
        <w:tc>
          <w:tcPr>
            <w:tcW w:w="787" w:type="dxa"/>
          </w:tcPr>
          <w:p w14:paraId="6541F9AE" w14:textId="77777777" w:rsidR="0029416F" w:rsidRPr="00885928" w:rsidRDefault="0029416F" w:rsidP="00FC3D31">
            <w:pPr>
              <w:numPr>
                <w:ilvl w:val="0"/>
                <w:numId w:val="1"/>
              </w:numPr>
              <w:pBdr>
                <w:top w:val="nil"/>
                <w:left w:val="nil"/>
                <w:bottom w:val="nil"/>
                <w:right w:val="nil"/>
                <w:between w:val="nil"/>
              </w:pBdr>
              <w:tabs>
                <w:tab w:val="right" w:pos="162"/>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419F9DBB" w14:textId="56098F93" w:rsidR="0029416F" w:rsidRPr="00885928" w:rsidRDefault="001B6C25" w:rsidP="002B4028">
            <w:pPr>
              <w:spacing w:after="0" w:line="240" w:lineRule="auto"/>
              <w:rPr>
                <w:rFonts w:ascii="Garamond" w:eastAsia="Calibri" w:hAnsi="Garamond" w:cstheme="majorBidi"/>
                <w:bCs/>
                <w:color w:val="000000" w:themeColor="text1"/>
                <w:sz w:val="24"/>
                <w:szCs w:val="24"/>
              </w:rPr>
            </w:pPr>
            <w:r w:rsidRPr="00885928">
              <w:rPr>
                <w:rFonts w:ascii="Garamond" w:hAnsi="Garamond"/>
                <w:color w:val="000000" w:themeColor="text1"/>
                <w:sz w:val="24"/>
                <w:szCs w:val="24"/>
              </w:rPr>
              <w:t>Page 33 of the RFP clearly mentions that our proposal needs to have a 3</w:t>
            </w:r>
            <w:r w:rsidRPr="00885928">
              <w:rPr>
                <w:rFonts w:ascii="Garamond" w:hAnsi="Garamond"/>
                <w:color w:val="000000" w:themeColor="text1"/>
                <w:sz w:val="24"/>
                <w:szCs w:val="24"/>
                <w:vertAlign w:val="superscript"/>
              </w:rPr>
              <w:t>rd</w:t>
            </w:r>
            <w:r w:rsidRPr="00885928">
              <w:rPr>
                <w:rFonts w:ascii="Garamond" w:hAnsi="Garamond"/>
                <w:color w:val="000000" w:themeColor="text1"/>
                <w:sz w:val="24"/>
                <w:szCs w:val="24"/>
              </w:rPr>
              <w:t xml:space="preserve"> envelope containing the bid warrantee</w:t>
            </w:r>
          </w:p>
        </w:tc>
        <w:tc>
          <w:tcPr>
            <w:tcW w:w="6930" w:type="dxa"/>
          </w:tcPr>
          <w:p w14:paraId="0BF0F33E" w14:textId="7C657AA7" w:rsidR="0029416F" w:rsidRPr="00885928" w:rsidRDefault="001B6C25" w:rsidP="00B43FFE">
            <w:pPr>
              <w:spacing w:after="0" w:line="240" w:lineRule="auto"/>
              <w:jc w:val="lowKashida"/>
              <w:rPr>
                <w:rFonts w:ascii="Garamond" w:eastAsia="Calibri" w:hAnsi="Garamond" w:cstheme="majorBidi"/>
                <w:bCs/>
                <w:color w:val="000000" w:themeColor="text1"/>
                <w:sz w:val="24"/>
                <w:szCs w:val="24"/>
              </w:rPr>
            </w:pPr>
            <w:r w:rsidRPr="00885928">
              <w:rPr>
                <w:rFonts w:ascii="Garamond" w:eastAsia="Calibri" w:hAnsi="Garamond" w:cstheme="majorBidi"/>
                <w:b/>
                <w:color w:val="000000" w:themeColor="text1"/>
                <w:sz w:val="24"/>
                <w:szCs w:val="24"/>
              </w:rPr>
              <w:t xml:space="preserve">No bid Guarantee </w:t>
            </w:r>
            <w:r w:rsidR="00247CA5" w:rsidRPr="00885928">
              <w:rPr>
                <w:rFonts w:ascii="Garamond" w:eastAsia="Calibri" w:hAnsi="Garamond" w:cstheme="majorBidi"/>
                <w:b/>
                <w:color w:val="000000" w:themeColor="text1"/>
                <w:sz w:val="24"/>
                <w:szCs w:val="24"/>
              </w:rPr>
              <w:t>required.</w:t>
            </w:r>
          </w:p>
        </w:tc>
      </w:tr>
      <w:tr w:rsidR="008C0894" w:rsidRPr="00885928" w14:paraId="7B8D3983" w14:textId="77777777" w:rsidTr="00616CD6">
        <w:tc>
          <w:tcPr>
            <w:tcW w:w="787" w:type="dxa"/>
          </w:tcPr>
          <w:p w14:paraId="44CCF443" w14:textId="77777777" w:rsidR="0029416F" w:rsidRPr="00885928" w:rsidRDefault="0029416F" w:rsidP="00FC3D31">
            <w:pPr>
              <w:numPr>
                <w:ilvl w:val="0"/>
                <w:numId w:val="1"/>
              </w:numPr>
              <w:pBdr>
                <w:top w:val="nil"/>
                <w:left w:val="nil"/>
                <w:bottom w:val="nil"/>
                <w:right w:val="nil"/>
                <w:between w:val="nil"/>
              </w:pBdr>
              <w:tabs>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304F04EB" w14:textId="643AF493" w:rsidR="001B6C25" w:rsidRPr="00885928" w:rsidRDefault="001B6C25" w:rsidP="001B6C25">
            <w:pPr>
              <w:rPr>
                <w:rFonts w:ascii="Garamond" w:hAnsi="Garamond"/>
                <w:color w:val="000000" w:themeColor="text1"/>
                <w:sz w:val="24"/>
                <w:szCs w:val="24"/>
              </w:rPr>
            </w:pPr>
            <w:r w:rsidRPr="00885928">
              <w:rPr>
                <w:rFonts w:ascii="Garamond" w:hAnsi="Garamond"/>
                <w:color w:val="000000" w:themeColor="text1"/>
                <w:sz w:val="24"/>
                <w:szCs w:val="24"/>
              </w:rPr>
              <w:t>could you advise regarding the following statement mention in page 73:</w:t>
            </w:r>
          </w:p>
          <w:p w14:paraId="5C490EB9" w14:textId="44C58731" w:rsidR="001B6C25" w:rsidRPr="00885928" w:rsidRDefault="001B6C25" w:rsidP="001B6C25">
            <w:pPr>
              <w:rPr>
                <w:rFonts w:ascii="Garamond" w:hAnsi="Garamond"/>
                <w:color w:val="000000" w:themeColor="text1"/>
                <w:sz w:val="24"/>
                <w:szCs w:val="24"/>
              </w:rPr>
            </w:pPr>
            <w:r w:rsidRPr="00885928">
              <w:rPr>
                <w:rFonts w:ascii="Garamond" w:hAnsi="Garamond"/>
                <w:color w:val="000000" w:themeColor="text1"/>
                <w:sz w:val="24"/>
                <w:szCs w:val="24"/>
              </w:rPr>
              <w:t>The auditor should be registered as certified public accountant with the appropriate professional body in Jordan (</w:t>
            </w:r>
            <w:proofErr w:type="gramStart"/>
            <w:r w:rsidRPr="00885928">
              <w:rPr>
                <w:rFonts w:ascii="Garamond" w:hAnsi="Garamond"/>
                <w:color w:val="000000" w:themeColor="text1"/>
                <w:sz w:val="24"/>
                <w:szCs w:val="24"/>
              </w:rPr>
              <w:t>i.e.</w:t>
            </w:r>
            <w:proofErr w:type="gramEnd"/>
            <w:r w:rsidRPr="00885928">
              <w:rPr>
                <w:rFonts w:ascii="Garamond" w:hAnsi="Garamond"/>
                <w:color w:val="000000" w:themeColor="text1"/>
                <w:sz w:val="24"/>
                <w:szCs w:val="24"/>
              </w:rPr>
              <w:t xml:space="preserve"> JACPA) and have substantial experience in auditing major projects in the country.</w:t>
            </w:r>
          </w:p>
          <w:p w14:paraId="05C378BF" w14:textId="2E865DDC" w:rsidR="0029416F" w:rsidRPr="00885928" w:rsidRDefault="001B6C25" w:rsidP="00247CA5">
            <w:pPr>
              <w:rPr>
                <w:rFonts w:ascii="Garamond" w:eastAsia="Calibri" w:hAnsi="Garamond" w:cstheme="majorBidi"/>
                <w:bCs/>
                <w:color w:val="000000" w:themeColor="text1"/>
                <w:sz w:val="24"/>
                <w:szCs w:val="24"/>
              </w:rPr>
            </w:pPr>
            <w:r w:rsidRPr="00885928">
              <w:rPr>
                <w:rFonts w:ascii="Garamond" w:hAnsi="Garamond"/>
                <w:b/>
                <w:bCs/>
                <w:color w:val="000000" w:themeColor="text1"/>
                <w:sz w:val="24"/>
                <w:szCs w:val="24"/>
              </w:rPr>
              <w:t>Our question:</w:t>
            </w:r>
            <w:r w:rsidRPr="00885928">
              <w:rPr>
                <w:rFonts w:ascii="Garamond" w:hAnsi="Garamond"/>
                <w:color w:val="000000" w:themeColor="text1"/>
                <w:sz w:val="24"/>
                <w:szCs w:val="24"/>
              </w:rPr>
              <w:t xml:space="preserve"> according to our understanding that the Auditor should be with certified public accountant, kindly could you confirm if it is related to the auditor or the firm?</w:t>
            </w:r>
          </w:p>
        </w:tc>
        <w:tc>
          <w:tcPr>
            <w:tcW w:w="6930" w:type="dxa"/>
          </w:tcPr>
          <w:p w14:paraId="36FBF906" w14:textId="53DBB258" w:rsidR="00BE0B57" w:rsidRPr="00885928" w:rsidRDefault="00C9426B" w:rsidP="00B43FFE">
            <w:pPr>
              <w:spacing w:after="0" w:line="240" w:lineRule="auto"/>
              <w:jc w:val="lowKashida"/>
              <w:rPr>
                <w:rFonts w:ascii="Garamond" w:eastAsia="Calibri" w:hAnsi="Garamond" w:cstheme="majorBidi"/>
                <w:bCs/>
                <w:sz w:val="24"/>
                <w:szCs w:val="24"/>
              </w:rPr>
            </w:pPr>
            <w:r w:rsidRPr="00885928">
              <w:rPr>
                <w:rFonts w:ascii="Garamond" w:eastAsia="Calibri" w:hAnsi="Garamond" w:cstheme="majorBidi"/>
                <w:bCs/>
                <w:sz w:val="24"/>
                <w:szCs w:val="24"/>
              </w:rPr>
              <w:t>The Audit firm it need</w:t>
            </w:r>
            <w:r w:rsidR="00A12081" w:rsidRPr="00885928">
              <w:rPr>
                <w:rFonts w:ascii="Garamond" w:eastAsia="Calibri" w:hAnsi="Garamond" w:cstheme="majorBidi"/>
                <w:bCs/>
                <w:sz w:val="24"/>
                <w:szCs w:val="24"/>
              </w:rPr>
              <w:t>s</w:t>
            </w:r>
            <w:r w:rsidRPr="00885928">
              <w:rPr>
                <w:rFonts w:ascii="Garamond" w:eastAsia="Calibri" w:hAnsi="Garamond" w:cstheme="majorBidi"/>
                <w:bCs/>
                <w:sz w:val="24"/>
                <w:szCs w:val="24"/>
              </w:rPr>
              <w:t xml:space="preserve"> to be registered and licensed by </w:t>
            </w:r>
            <w:r w:rsidR="00B14FAE" w:rsidRPr="00885928">
              <w:rPr>
                <w:rFonts w:ascii="Garamond" w:eastAsia="Calibri" w:hAnsi="Garamond" w:cstheme="majorBidi"/>
                <w:bCs/>
                <w:sz w:val="24"/>
                <w:szCs w:val="24"/>
              </w:rPr>
              <w:t xml:space="preserve">JACPA. </w:t>
            </w:r>
            <w:proofErr w:type="gramStart"/>
            <w:r w:rsidR="00B14FAE" w:rsidRPr="00885928">
              <w:rPr>
                <w:rFonts w:ascii="Garamond" w:eastAsia="Calibri" w:hAnsi="Garamond" w:cstheme="majorBidi"/>
                <w:bCs/>
                <w:sz w:val="24"/>
                <w:szCs w:val="24"/>
              </w:rPr>
              <w:t>In order to</w:t>
            </w:r>
            <w:proofErr w:type="gramEnd"/>
            <w:r w:rsidR="00B14FAE" w:rsidRPr="00885928">
              <w:rPr>
                <w:rFonts w:ascii="Garamond" w:eastAsia="Calibri" w:hAnsi="Garamond" w:cstheme="majorBidi"/>
                <w:bCs/>
                <w:sz w:val="24"/>
                <w:szCs w:val="24"/>
              </w:rPr>
              <w:t xml:space="preserve"> be registered as a licensed audit firm at JACPA, </w:t>
            </w:r>
            <w:r w:rsidR="00B121C7" w:rsidRPr="00885928">
              <w:rPr>
                <w:rFonts w:ascii="Garamond" w:eastAsia="Calibri" w:hAnsi="Garamond" w:cstheme="majorBidi"/>
                <w:bCs/>
                <w:sz w:val="24"/>
                <w:szCs w:val="24"/>
              </w:rPr>
              <w:t>the managing partner would need to be a Jordanian CPA holder as well</w:t>
            </w:r>
          </w:p>
        </w:tc>
      </w:tr>
      <w:tr w:rsidR="008C0894" w:rsidRPr="00885928" w14:paraId="5453C892" w14:textId="77777777" w:rsidTr="00616CD6">
        <w:tc>
          <w:tcPr>
            <w:tcW w:w="787" w:type="dxa"/>
          </w:tcPr>
          <w:p w14:paraId="73E44ABA" w14:textId="77777777" w:rsidR="00247CA5" w:rsidRPr="00885928" w:rsidRDefault="00247CA5" w:rsidP="00247CA5">
            <w:pPr>
              <w:numPr>
                <w:ilvl w:val="0"/>
                <w:numId w:val="1"/>
              </w:numPr>
              <w:pBdr>
                <w:top w:val="nil"/>
                <w:left w:val="nil"/>
                <w:bottom w:val="nil"/>
                <w:right w:val="nil"/>
                <w:between w:val="nil"/>
              </w:pBdr>
              <w:tabs>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1813B064" w14:textId="11D8394F" w:rsidR="00247CA5" w:rsidRPr="00885928" w:rsidRDefault="00247CA5" w:rsidP="00247CA5">
            <w:pPr>
              <w:rPr>
                <w:rFonts w:ascii="Garamond" w:eastAsia="Calibri" w:hAnsi="Garamond" w:cstheme="majorBidi"/>
                <w:bCs/>
                <w:color w:val="000000" w:themeColor="text1"/>
                <w:sz w:val="24"/>
                <w:szCs w:val="24"/>
              </w:rPr>
            </w:pPr>
            <w:r w:rsidRPr="00885928">
              <w:rPr>
                <w:rFonts w:ascii="Garamond" w:hAnsi="Garamond"/>
                <w:color w:val="000000" w:themeColor="text1"/>
                <w:sz w:val="24"/>
                <w:szCs w:val="24"/>
              </w:rPr>
              <w:t>We have comment in regard the bid guarantee requested (Performance obligation guarantee). In the RFP it is mentioned that it should be in appendix D. However, there is no appendix D attached in the RFP documents.</w:t>
            </w:r>
          </w:p>
        </w:tc>
        <w:tc>
          <w:tcPr>
            <w:tcW w:w="6930" w:type="dxa"/>
          </w:tcPr>
          <w:p w14:paraId="4662B8AE" w14:textId="5D40E25D" w:rsidR="00247CA5" w:rsidRPr="00885928" w:rsidRDefault="00247CA5" w:rsidP="00247CA5">
            <w:pPr>
              <w:spacing w:after="0" w:line="240" w:lineRule="auto"/>
              <w:jc w:val="lowKashida"/>
              <w:rPr>
                <w:rFonts w:ascii="Garamond" w:eastAsia="Calibri" w:hAnsi="Garamond" w:cstheme="majorBidi"/>
                <w:bCs/>
                <w:color w:val="000000" w:themeColor="text1"/>
                <w:sz w:val="24"/>
                <w:szCs w:val="24"/>
              </w:rPr>
            </w:pPr>
            <w:r w:rsidRPr="00885928">
              <w:rPr>
                <w:rFonts w:ascii="Garamond" w:eastAsia="Calibri" w:hAnsi="Garamond" w:cstheme="majorBidi"/>
                <w:b/>
                <w:color w:val="000000" w:themeColor="text1"/>
                <w:sz w:val="24"/>
                <w:szCs w:val="24"/>
              </w:rPr>
              <w:t>No bid Guarantee required, and the performance guarantee will be required form the awarded firm.</w:t>
            </w:r>
          </w:p>
        </w:tc>
      </w:tr>
      <w:tr w:rsidR="008C0894" w:rsidRPr="00885928" w14:paraId="2CBABB93" w14:textId="77777777" w:rsidTr="00616CD6">
        <w:tc>
          <w:tcPr>
            <w:tcW w:w="787" w:type="dxa"/>
          </w:tcPr>
          <w:p w14:paraId="522C24AD" w14:textId="77777777" w:rsidR="00247CA5" w:rsidRPr="00885928" w:rsidRDefault="00247CA5" w:rsidP="00247CA5">
            <w:pPr>
              <w:numPr>
                <w:ilvl w:val="0"/>
                <w:numId w:val="1"/>
              </w:numPr>
              <w:pBdr>
                <w:top w:val="nil"/>
                <w:left w:val="nil"/>
                <w:bottom w:val="nil"/>
                <w:right w:val="nil"/>
                <w:between w:val="nil"/>
              </w:pBdr>
              <w:tabs>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57CC01FF" w14:textId="77777777" w:rsidR="00247CA5" w:rsidRPr="00885928" w:rsidRDefault="00247CA5" w:rsidP="00885928">
            <w:pPr>
              <w:bidi/>
              <w:rPr>
                <w:rFonts w:ascii="Garamond" w:hAnsi="Garamond" w:cs="Arial"/>
                <w:color w:val="000000" w:themeColor="text1"/>
                <w:sz w:val="24"/>
                <w:szCs w:val="24"/>
                <w:lang w:bidi="ar-JO"/>
              </w:rPr>
            </w:pPr>
            <w:r w:rsidRPr="00885928">
              <w:rPr>
                <w:rFonts w:ascii="Garamond" w:hAnsi="Garamond" w:cs="Arial"/>
                <w:color w:val="000000" w:themeColor="text1"/>
                <w:sz w:val="24"/>
                <w:szCs w:val="24"/>
                <w:rtl/>
                <w:lang w:bidi="ar-JO"/>
              </w:rPr>
              <w:t>نود الاستفسار عن النماذج المطلوبه لتقديم العطاء, هل نكتفي بتقديم العرض المالي والفني والاوراق الرسمية لشركتنا؟</w:t>
            </w:r>
          </w:p>
          <w:p w14:paraId="0287CF60" w14:textId="1FBA0120" w:rsidR="00247CA5" w:rsidRPr="00885928" w:rsidRDefault="00247CA5" w:rsidP="00885928">
            <w:pPr>
              <w:bidi/>
              <w:rPr>
                <w:rFonts w:ascii="Garamond" w:eastAsia="Calibri" w:hAnsi="Garamond" w:cstheme="majorBidi"/>
                <w:bCs/>
                <w:color w:val="000000" w:themeColor="text1"/>
                <w:sz w:val="24"/>
                <w:szCs w:val="24"/>
              </w:rPr>
            </w:pPr>
            <w:r w:rsidRPr="00885928">
              <w:rPr>
                <w:rFonts w:ascii="Garamond" w:hAnsi="Garamond" w:cs="Arial"/>
                <w:color w:val="000000" w:themeColor="text1"/>
                <w:sz w:val="24"/>
                <w:szCs w:val="24"/>
                <w:rtl/>
                <w:lang w:bidi="ar-JO"/>
              </w:rPr>
              <w:t>ام هناك متطلب لتعبئة كافة النماذج الموجودة في ال</w:t>
            </w:r>
            <w:r w:rsidRPr="00885928">
              <w:rPr>
                <w:rFonts w:ascii="Garamond" w:hAnsi="Garamond"/>
                <w:color w:val="000000" w:themeColor="text1"/>
                <w:sz w:val="24"/>
                <w:szCs w:val="24"/>
              </w:rPr>
              <w:t>RFP</w:t>
            </w:r>
          </w:p>
        </w:tc>
        <w:tc>
          <w:tcPr>
            <w:tcW w:w="6930" w:type="dxa"/>
          </w:tcPr>
          <w:p w14:paraId="2F2B5724" w14:textId="260F464D" w:rsidR="00247CA5" w:rsidRPr="00885928" w:rsidRDefault="00247CA5" w:rsidP="00885928">
            <w:pPr>
              <w:bidi/>
              <w:spacing w:after="0" w:line="240" w:lineRule="auto"/>
              <w:jc w:val="lowKashida"/>
              <w:rPr>
                <w:rFonts w:ascii="Garamond" w:eastAsia="Calibri" w:hAnsi="Garamond" w:cstheme="majorBidi"/>
                <w:bCs/>
                <w:color w:val="000000" w:themeColor="text1"/>
                <w:sz w:val="24"/>
                <w:szCs w:val="24"/>
                <w:rtl/>
                <w:lang w:bidi="ar-JO"/>
              </w:rPr>
            </w:pPr>
            <w:r w:rsidRPr="00885928">
              <w:rPr>
                <w:rFonts w:ascii="Garamond" w:eastAsia="Calibri" w:hAnsi="Garamond" w:cstheme="majorBidi"/>
                <w:bCs/>
                <w:color w:val="000000" w:themeColor="text1"/>
                <w:sz w:val="24"/>
                <w:szCs w:val="24"/>
                <w:rtl/>
                <w:lang w:bidi="ar-JO"/>
              </w:rPr>
              <w:t>يجب الالتزام بما ورد في دعوة العطاء، والنماذج المرفقة به</w:t>
            </w:r>
          </w:p>
        </w:tc>
      </w:tr>
      <w:tr w:rsidR="008C0894" w:rsidRPr="00885928" w14:paraId="2119703F" w14:textId="77777777" w:rsidTr="00616CD6">
        <w:tc>
          <w:tcPr>
            <w:tcW w:w="787" w:type="dxa"/>
          </w:tcPr>
          <w:p w14:paraId="057D3A5D" w14:textId="77777777" w:rsidR="00247CA5" w:rsidRPr="00885928" w:rsidRDefault="00247CA5" w:rsidP="00247CA5">
            <w:pPr>
              <w:numPr>
                <w:ilvl w:val="0"/>
                <w:numId w:val="1"/>
              </w:numPr>
              <w:pBdr>
                <w:top w:val="nil"/>
                <w:left w:val="nil"/>
                <w:bottom w:val="nil"/>
                <w:right w:val="nil"/>
                <w:between w:val="nil"/>
              </w:pBdr>
              <w:tabs>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68B2EC02" w14:textId="574A57E3" w:rsidR="00247CA5" w:rsidRPr="00885928" w:rsidRDefault="00247CA5" w:rsidP="00247CA5">
            <w:pPr>
              <w:pStyle w:val="gmail-msolistparagraph"/>
              <w:spacing w:before="0" w:beforeAutospacing="0" w:after="0" w:afterAutospacing="0"/>
              <w:jc w:val="both"/>
              <w:rPr>
                <w:rFonts w:ascii="Garamond" w:hAnsi="Garamond"/>
                <w:color w:val="000000" w:themeColor="text1"/>
                <w:sz w:val="24"/>
                <w:szCs w:val="24"/>
              </w:rPr>
            </w:pPr>
            <w:r w:rsidRPr="00885928">
              <w:rPr>
                <w:rFonts w:ascii="Garamond" w:hAnsi="Garamond" w:cs="Arial"/>
                <w:color w:val="000000" w:themeColor="text1"/>
                <w:sz w:val="24"/>
                <w:szCs w:val="24"/>
              </w:rPr>
              <w:t>Does audit need visits? And if the answer is yes, how many visits are expected?</w:t>
            </w:r>
          </w:p>
          <w:p w14:paraId="3034B4BD" w14:textId="1EF43661" w:rsidR="00247CA5" w:rsidRPr="00885928" w:rsidRDefault="00247CA5" w:rsidP="00247CA5">
            <w:pPr>
              <w:spacing w:after="0" w:line="240" w:lineRule="auto"/>
              <w:jc w:val="both"/>
              <w:rPr>
                <w:rFonts w:ascii="Garamond" w:eastAsia="Calibri" w:hAnsi="Garamond" w:cstheme="majorBidi"/>
                <w:bCs/>
                <w:color w:val="000000" w:themeColor="text1"/>
                <w:sz w:val="24"/>
                <w:szCs w:val="24"/>
              </w:rPr>
            </w:pPr>
          </w:p>
        </w:tc>
        <w:tc>
          <w:tcPr>
            <w:tcW w:w="6930" w:type="dxa"/>
          </w:tcPr>
          <w:p w14:paraId="71067DEA" w14:textId="4F350632" w:rsidR="00247CA5" w:rsidRPr="00885928" w:rsidRDefault="00C06F92" w:rsidP="00247CA5">
            <w:pPr>
              <w:spacing w:after="0" w:line="240" w:lineRule="auto"/>
              <w:jc w:val="lowKashida"/>
              <w:rPr>
                <w:rFonts w:ascii="Garamond" w:eastAsia="Calibri" w:hAnsi="Garamond" w:cstheme="majorBidi"/>
                <w:bCs/>
                <w:color w:val="000000" w:themeColor="text1"/>
                <w:sz w:val="24"/>
                <w:szCs w:val="24"/>
              </w:rPr>
            </w:pPr>
            <w:r w:rsidRPr="00885928">
              <w:rPr>
                <w:rFonts w:ascii="Garamond" w:eastAsia="Calibri" w:hAnsi="Garamond" w:cstheme="majorBidi"/>
                <w:bCs/>
                <w:color w:val="000000" w:themeColor="text1"/>
                <w:sz w:val="24"/>
                <w:szCs w:val="24"/>
              </w:rPr>
              <w:t xml:space="preserve">The audit firm would need to do field visits to </w:t>
            </w:r>
            <w:r w:rsidR="00FA6628" w:rsidRPr="00885928">
              <w:rPr>
                <w:rFonts w:ascii="Garamond" w:eastAsia="Calibri" w:hAnsi="Garamond" w:cstheme="majorBidi"/>
                <w:bCs/>
                <w:color w:val="000000" w:themeColor="text1"/>
                <w:sz w:val="24"/>
                <w:szCs w:val="24"/>
              </w:rPr>
              <w:t>complete</w:t>
            </w:r>
            <w:r w:rsidRPr="00885928">
              <w:rPr>
                <w:rFonts w:ascii="Garamond" w:eastAsia="Calibri" w:hAnsi="Garamond" w:cstheme="majorBidi"/>
                <w:bCs/>
                <w:color w:val="000000" w:themeColor="text1"/>
                <w:sz w:val="24"/>
                <w:szCs w:val="24"/>
              </w:rPr>
              <w:t xml:space="preserve"> the audit process, collect evidence and finalize the audit report. Number or visits will differ from case to case and </w:t>
            </w:r>
            <w:proofErr w:type="spellStart"/>
            <w:r w:rsidRPr="00885928">
              <w:rPr>
                <w:rFonts w:ascii="Garamond" w:eastAsia="Calibri" w:hAnsi="Garamond" w:cstheme="majorBidi"/>
                <w:bCs/>
                <w:color w:val="000000" w:themeColor="text1"/>
                <w:sz w:val="24"/>
                <w:szCs w:val="24"/>
              </w:rPr>
              <w:t>can not</w:t>
            </w:r>
            <w:proofErr w:type="spellEnd"/>
            <w:r w:rsidRPr="00885928">
              <w:rPr>
                <w:rFonts w:ascii="Garamond" w:eastAsia="Calibri" w:hAnsi="Garamond" w:cstheme="majorBidi"/>
                <w:bCs/>
                <w:color w:val="000000" w:themeColor="text1"/>
                <w:sz w:val="24"/>
                <w:szCs w:val="24"/>
              </w:rPr>
              <w:t xml:space="preserve"> be determined in advance</w:t>
            </w:r>
            <w:r w:rsidR="00FA6628" w:rsidRPr="00885928">
              <w:rPr>
                <w:rFonts w:ascii="Garamond" w:eastAsia="Calibri" w:hAnsi="Garamond" w:cstheme="majorBidi"/>
                <w:bCs/>
                <w:color w:val="000000" w:themeColor="text1"/>
                <w:sz w:val="24"/>
                <w:szCs w:val="24"/>
              </w:rPr>
              <w:t>. Any audit firm submitting a proposal need to estimate based of the requirements how many visits they need</w:t>
            </w:r>
            <w:r w:rsidR="00375B00" w:rsidRPr="00885928">
              <w:rPr>
                <w:rFonts w:ascii="Garamond" w:eastAsia="Calibri" w:hAnsi="Garamond" w:cstheme="majorBidi"/>
                <w:bCs/>
                <w:color w:val="000000" w:themeColor="text1"/>
                <w:sz w:val="24"/>
                <w:szCs w:val="24"/>
              </w:rPr>
              <w:t xml:space="preserve"> to complete the audit engagement</w:t>
            </w:r>
          </w:p>
        </w:tc>
      </w:tr>
      <w:tr w:rsidR="008C0894" w:rsidRPr="00885928" w14:paraId="25C56752" w14:textId="77777777" w:rsidTr="00616CD6">
        <w:tc>
          <w:tcPr>
            <w:tcW w:w="787" w:type="dxa"/>
          </w:tcPr>
          <w:p w14:paraId="6D158B1C" w14:textId="77777777" w:rsidR="00247CA5" w:rsidRPr="00885928" w:rsidRDefault="00247CA5" w:rsidP="00247CA5">
            <w:pPr>
              <w:numPr>
                <w:ilvl w:val="0"/>
                <w:numId w:val="1"/>
              </w:numPr>
              <w:pBdr>
                <w:top w:val="nil"/>
                <w:left w:val="nil"/>
                <w:bottom w:val="nil"/>
                <w:right w:val="nil"/>
                <w:between w:val="nil"/>
              </w:pBdr>
              <w:tabs>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6E86AD2D" w14:textId="46D24B0B" w:rsidR="00247CA5" w:rsidRPr="00885928" w:rsidRDefault="00247CA5" w:rsidP="00247CA5">
            <w:pPr>
              <w:spacing w:after="0" w:line="240" w:lineRule="auto"/>
              <w:jc w:val="both"/>
              <w:rPr>
                <w:rFonts w:ascii="Garamond" w:eastAsia="Calibri" w:hAnsi="Garamond" w:cstheme="majorBidi"/>
                <w:bCs/>
                <w:color w:val="000000" w:themeColor="text1"/>
                <w:sz w:val="24"/>
                <w:szCs w:val="24"/>
              </w:rPr>
            </w:pPr>
            <w:r w:rsidRPr="00885928">
              <w:rPr>
                <w:rFonts w:ascii="Garamond" w:hAnsi="Garamond" w:cs="Arial"/>
                <w:color w:val="000000" w:themeColor="text1"/>
                <w:sz w:val="24"/>
                <w:szCs w:val="24"/>
              </w:rPr>
              <w:t>How much is the required bank guarantee?</w:t>
            </w:r>
          </w:p>
        </w:tc>
        <w:tc>
          <w:tcPr>
            <w:tcW w:w="6930" w:type="dxa"/>
          </w:tcPr>
          <w:p w14:paraId="3FAE88DD" w14:textId="74602A7D" w:rsidR="00247CA5" w:rsidRPr="00885928" w:rsidRDefault="00247CA5" w:rsidP="00247CA5">
            <w:pPr>
              <w:spacing w:after="0" w:line="240" w:lineRule="auto"/>
              <w:jc w:val="lowKashida"/>
              <w:rPr>
                <w:rFonts w:ascii="Garamond" w:eastAsia="Calibri" w:hAnsi="Garamond" w:cstheme="majorBidi"/>
                <w:bCs/>
                <w:color w:val="000000" w:themeColor="text1"/>
                <w:sz w:val="24"/>
                <w:szCs w:val="24"/>
              </w:rPr>
            </w:pPr>
            <w:r w:rsidRPr="00885928">
              <w:rPr>
                <w:rFonts w:ascii="Garamond" w:eastAsia="Calibri" w:hAnsi="Garamond" w:cstheme="majorBidi"/>
                <w:b/>
                <w:color w:val="000000" w:themeColor="text1"/>
                <w:sz w:val="24"/>
                <w:szCs w:val="24"/>
              </w:rPr>
              <w:t>No bid Guarantee required</w:t>
            </w:r>
          </w:p>
        </w:tc>
      </w:tr>
      <w:tr w:rsidR="008C0894" w:rsidRPr="00885928" w14:paraId="31B18864" w14:textId="77777777" w:rsidTr="00616CD6">
        <w:tc>
          <w:tcPr>
            <w:tcW w:w="787" w:type="dxa"/>
          </w:tcPr>
          <w:p w14:paraId="70756C3E" w14:textId="77777777" w:rsidR="00247CA5" w:rsidRPr="00885928" w:rsidRDefault="00247CA5" w:rsidP="00247CA5">
            <w:pPr>
              <w:numPr>
                <w:ilvl w:val="0"/>
                <w:numId w:val="1"/>
              </w:numPr>
              <w:pBdr>
                <w:top w:val="nil"/>
                <w:left w:val="nil"/>
                <w:bottom w:val="nil"/>
                <w:right w:val="nil"/>
                <w:between w:val="nil"/>
              </w:pBdr>
              <w:tabs>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63C689A5" w14:textId="1FE36861" w:rsidR="00247CA5" w:rsidRPr="00885928" w:rsidRDefault="00247CA5" w:rsidP="00247CA5">
            <w:pPr>
              <w:rPr>
                <w:rFonts w:ascii="Garamond" w:eastAsia="Calibri" w:hAnsi="Garamond" w:cstheme="majorBidi"/>
                <w:bCs/>
                <w:color w:val="000000" w:themeColor="text1"/>
                <w:sz w:val="24"/>
                <w:szCs w:val="24"/>
              </w:rPr>
            </w:pPr>
            <w:r w:rsidRPr="00885928">
              <w:rPr>
                <w:rFonts w:ascii="Garamond" w:hAnsi="Garamond"/>
                <w:color w:val="000000" w:themeColor="text1"/>
                <w:sz w:val="24"/>
                <w:szCs w:val="24"/>
              </w:rPr>
              <w:t xml:space="preserve">As the project may cover the whole kingdom, do the </w:t>
            </w:r>
            <w:proofErr w:type="gramStart"/>
            <w:r w:rsidRPr="00885928">
              <w:rPr>
                <w:rFonts w:ascii="Garamond" w:hAnsi="Garamond"/>
                <w:color w:val="000000" w:themeColor="text1"/>
                <w:sz w:val="24"/>
                <w:szCs w:val="24"/>
              </w:rPr>
              <w:t>audit</w:t>
            </w:r>
            <w:proofErr w:type="gramEnd"/>
            <w:r w:rsidRPr="00885928">
              <w:rPr>
                <w:rFonts w:ascii="Garamond" w:hAnsi="Garamond"/>
                <w:color w:val="000000" w:themeColor="text1"/>
                <w:sz w:val="24"/>
                <w:szCs w:val="24"/>
              </w:rPr>
              <w:t xml:space="preserve"> and spot check works require any travel outside the outskirts of Amman metropolitan area?</w:t>
            </w:r>
          </w:p>
        </w:tc>
        <w:tc>
          <w:tcPr>
            <w:tcW w:w="6930" w:type="dxa"/>
          </w:tcPr>
          <w:p w14:paraId="41CAE07E" w14:textId="1B156B17" w:rsidR="00247CA5" w:rsidRPr="00885928" w:rsidRDefault="001444A3" w:rsidP="00885928">
            <w:pPr>
              <w:spacing w:after="0" w:line="240" w:lineRule="auto"/>
              <w:jc w:val="lowKashida"/>
              <w:rPr>
                <w:rFonts w:ascii="Garamond" w:eastAsia="Calibri" w:hAnsi="Garamond" w:cstheme="majorBidi"/>
                <w:bCs/>
                <w:color w:val="000000" w:themeColor="text1"/>
                <w:sz w:val="24"/>
                <w:szCs w:val="24"/>
                <w:rtl/>
              </w:rPr>
            </w:pPr>
            <w:r w:rsidRPr="00885928">
              <w:rPr>
                <w:rFonts w:ascii="Garamond" w:eastAsia="Calibri" w:hAnsi="Garamond" w:cstheme="majorBidi"/>
                <w:bCs/>
                <w:color w:val="000000" w:themeColor="text1"/>
                <w:sz w:val="24"/>
                <w:szCs w:val="24"/>
              </w:rPr>
              <w:t>For the spot check, there might be a possibility they will need to do so, in order to test the supporting evidence of employee payments, employment contracts</w:t>
            </w:r>
            <w:proofErr w:type="gramStart"/>
            <w:r w:rsidRPr="00885928">
              <w:rPr>
                <w:rFonts w:ascii="Garamond" w:eastAsia="Calibri" w:hAnsi="Garamond" w:cstheme="majorBidi"/>
                <w:bCs/>
                <w:color w:val="000000" w:themeColor="text1"/>
                <w:sz w:val="24"/>
                <w:szCs w:val="24"/>
              </w:rPr>
              <w:t xml:space="preserve"> ..</w:t>
            </w:r>
            <w:proofErr w:type="gramEnd"/>
            <w:r w:rsidRPr="00885928">
              <w:rPr>
                <w:rFonts w:ascii="Garamond" w:eastAsia="Calibri" w:hAnsi="Garamond" w:cstheme="majorBidi"/>
                <w:bCs/>
                <w:color w:val="000000" w:themeColor="text1"/>
                <w:sz w:val="24"/>
                <w:szCs w:val="24"/>
              </w:rPr>
              <w:t>etc.</w:t>
            </w:r>
          </w:p>
          <w:p w14:paraId="529B7A59" w14:textId="3C957682" w:rsidR="00FD4FAA" w:rsidRPr="00885928" w:rsidRDefault="00FD4FAA" w:rsidP="00247CA5">
            <w:pPr>
              <w:spacing w:after="0" w:line="240" w:lineRule="auto"/>
              <w:jc w:val="lowKashida"/>
              <w:rPr>
                <w:rFonts w:ascii="Garamond" w:eastAsia="Calibri" w:hAnsi="Garamond" w:cstheme="majorBidi"/>
                <w:bCs/>
                <w:color w:val="000000" w:themeColor="text1"/>
                <w:sz w:val="24"/>
                <w:szCs w:val="24"/>
              </w:rPr>
            </w:pPr>
            <w:r w:rsidRPr="00885928">
              <w:rPr>
                <w:rFonts w:ascii="Garamond" w:eastAsia="Calibri" w:hAnsi="Garamond" w:cstheme="majorBidi"/>
                <w:bCs/>
                <w:color w:val="000000" w:themeColor="text1"/>
                <w:sz w:val="24"/>
                <w:szCs w:val="24"/>
              </w:rPr>
              <w:t xml:space="preserve">For audit work, it is not required to travel outside Amman, but for evidence of some employees benefiting from the program, this may be required for companies that benefit from </w:t>
            </w:r>
            <w:proofErr w:type="gramStart"/>
            <w:r w:rsidRPr="00885928">
              <w:rPr>
                <w:rFonts w:ascii="Garamond" w:eastAsia="Calibri" w:hAnsi="Garamond" w:cstheme="majorBidi"/>
                <w:bCs/>
                <w:color w:val="000000" w:themeColor="text1"/>
                <w:sz w:val="24"/>
                <w:szCs w:val="24"/>
              </w:rPr>
              <w:t>a large number of</w:t>
            </w:r>
            <w:proofErr w:type="gramEnd"/>
            <w:r w:rsidRPr="00885928">
              <w:rPr>
                <w:rFonts w:ascii="Garamond" w:eastAsia="Calibri" w:hAnsi="Garamond" w:cstheme="majorBidi"/>
                <w:bCs/>
                <w:color w:val="000000" w:themeColor="text1"/>
                <w:sz w:val="24"/>
                <w:szCs w:val="24"/>
              </w:rPr>
              <w:t xml:space="preserve"> employees to take samples for audit</w:t>
            </w:r>
          </w:p>
        </w:tc>
      </w:tr>
      <w:tr w:rsidR="008C0894" w:rsidRPr="00885928" w14:paraId="2144ADE2" w14:textId="77777777" w:rsidTr="00616CD6">
        <w:tc>
          <w:tcPr>
            <w:tcW w:w="787" w:type="dxa"/>
          </w:tcPr>
          <w:p w14:paraId="3F453340" w14:textId="77777777" w:rsidR="00247CA5" w:rsidRPr="00885928" w:rsidRDefault="00247CA5" w:rsidP="00247CA5">
            <w:pPr>
              <w:numPr>
                <w:ilvl w:val="0"/>
                <w:numId w:val="1"/>
              </w:numPr>
              <w:pBdr>
                <w:top w:val="nil"/>
                <w:left w:val="nil"/>
                <w:bottom w:val="nil"/>
                <w:right w:val="nil"/>
                <w:between w:val="nil"/>
              </w:pBdr>
              <w:tabs>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5CCBF145" w14:textId="54ECF620" w:rsidR="00247CA5" w:rsidRPr="00885928" w:rsidRDefault="00247CA5" w:rsidP="00247CA5">
            <w:pPr>
              <w:spacing w:after="0" w:line="240" w:lineRule="auto"/>
              <w:rPr>
                <w:rFonts w:ascii="Garamond" w:eastAsia="Calibri" w:hAnsi="Garamond" w:cstheme="majorBidi"/>
                <w:bCs/>
                <w:color w:val="000000" w:themeColor="text1"/>
                <w:sz w:val="24"/>
                <w:szCs w:val="24"/>
              </w:rPr>
            </w:pPr>
            <w:r w:rsidRPr="00885928">
              <w:rPr>
                <w:rFonts w:ascii="Garamond" w:hAnsi="Garamond"/>
                <w:color w:val="000000" w:themeColor="text1"/>
                <w:sz w:val="24"/>
                <w:szCs w:val="24"/>
              </w:rPr>
              <w:t>Can the project management (client) arrange for Social Security access online so the auditor can review and verify the employment of the targeted beneficiaries</w:t>
            </w:r>
          </w:p>
        </w:tc>
        <w:tc>
          <w:tcPr>
            <w:tcW w:w="6930" w:type="dxa"/>
          </w:tcPr>
          <w:p w14:paraId="05CFC3F3" w14:textId="3011A418" w:rsidR="00F955E0" w:rsidRPr="00885928" w:rsidRDefault="003C4FC3" w:rsidP="00885928">
            <w:pPr>
              <w:spacing w:after="0" w:line="240" w:lineRule="auto"/>
              <w:jc w:val="lowKashida"/>
              <w:rPr>
                <w:rFonts w:ascii="Garamond" w:eastAsia="Calibri" w:hAnsi="Garamond" w:cstheme="majorBidi"/>
                <w:bCs/>
                <w:color w:val="000000" w:themeColor="text1"/>
                <w:sz w:val="24"/>
                <w:szCs w:val="24"/>
                <w:rtl/>
              </w:rPr>
            </w:pPr>
            <w:r w:rsidRPr="00885928">
              <w:rPr>
                <w:rFonts w:ascii="Garamond" w:eastAsia="Calibri" w:hAnsi="Garamond" w:cstheme="majorBidi"/>
                <w:bCs/>
                <w:color w:val="000000" w:themeColor="text1"/>
                <w:sz w:val="24"/>
                <w:szCs w:val="24"/>
              </w:rPr>
              <w:t xml:space="preserve">The audit firm should have access to </w:t>
            </w:r>
            <w:r w:rsidR="00485B92" w:rsidRPr="00885928">
              <w:rPr>
                <w:rFonts w:ascii="Garamond" w:eastAsia="Calibri" w:hAnsi="Garamond" w:cstheme="majorBidi"/>
                <w:bCs/>
                <w:color w:val="000000" w:themeColor="text1"/>
                <w:sz w:val="24"/>
                <w:szCs w:val="24"/>
              </w:rPr>
              <w:t>review all information related to the project, they could have a view access for the project information only, or they could send request SSC any requ</w:t>
            </w:r>
            <w:r w:rsidR="00F955E0" w:rsidRPr="00885928">
              <w:rPr>
                <w:rFonts w:ascii="Garamond" w:eastAsia="Calibri" w:hAnsi="Garamond" w:cstheme="majorBidi"/>
                <w:bCs/>
                <w:color w:val="000000" w:themeColor="text1"/>
                <w:sz w:val="24"/>
                <w:szCs w:val="24"/>
              </w:rPr>
              <w:t>irements to be provided</w:t>
            </w:r>
            <w:r w:rsidR="00885928" w:rsidRPr="00885928">
              <w:rPr>
                <w:rFonts w:ascii="Garamond" w:eastAsia="Calibri" w:hAnsi="Garamond" w:cstheme="majorBidi"/>
                <w:bCs/>
                <w:color w:val="000000" w:themeColor="text1"/>
                <w:sz w:val="24"/>
                <w:szCs w:val="24"/>
              </w:rPr>
              <w:t>.</w:t>
            </w:r>
          </w:p>
          <w:p w14:paraId="16F3C7CC" w14:textId="45137C4C" w:rsidR="00FD4FAA" w:rsidRPr="00885928" w:rsidRDefault="00885928" w:rsidP="00247CA5">
            <w:pPr>
              <w:spacing w:after="0" w:line="240" w:lineRule="auto"/>
              <w:jc w:val="lowKashida"/>
              <w:rPr>
                <w:rFonts w:ascii="Garamond" w:eastAsia="Calibri" w:hAnsi="Garamond" w:cstheme="majorBidi"/>
                <w:bCs/>
                <w:color w:val="000000" w:themeColor="text1"/>
                <w:sz w:val="24"/>
                <w:szCs w:val="24"/>
              </w:rPr>
            </w:pPr>
            <w:r w:rsidRPr="00885928">
              <w:rPr>
                <w:rFonts w:ascii="Garamond" w:eastAsia="Calibri" w:hAnsi="Garamond" w:cstheme="majorBidi"/>
                <w:bCs/>
                <w:color w:val="000000" w:themeColor="text1"/>
                <w:sz w:val="24"/>
                <w:szCs w:val="24"/>
              </w:rPr>
              <w:t xml:space="preserve">The </w:t>
            </w:r>
            <w:r w:rsidR="00FD4FAA" w:rsidRPr="00885928">
              <w:rPr>
                <w:rFonts w:ascii="Garamond" w:eastAsia="Calibri" w:hAnsi="Garamond" w:cstheme="majorBidi"/>
                <w:bCs/>
                <w:color w:val="000000" w:themeColor="text1"/>
                <w:sz w:val="24"/>
                <w:szCs w:val="24"/>
              </w:rPr>
              <w:t>auditor has the right to do so for audit purposes</w:t>
            </w:r>
          </w:p>
        </w:tc>
      </w:tr>
      <w:tr w:rsidR="008C0894" w:rsidRPr="00885928" w14:paraId="33225097" w14:textId="77777777" w:rsidTr="00616CD6">
        <w:tc>
          <w:tcPr>
            <w:tcW w:w="787" w:type="dxa"/>
          </w:tcPr>
          <w:p w14:paraId="6CE3A46F" w14:textId="77777777" w:rsidR="00247CA5" w:rsidRPr="00885928" w:rsidRDefault="00247CA5" w:rsidP="00247CA5">
            <w:pPr>
              <w:numPr>
                <w:ilvl w:val="0"/>
                <w:numId w:val="1"/>
              </w:numPr>
              <w:pBdr>
                <w:top w:val="nil"/>
                <w:left w:val="nil"/>
                <w:bottom w:val="nil"/>
                <w:right w:val="nil"/>
                <w:between w:val="nil"/>
              </w:pBdr>
              <w:tabs>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7428284A" w14:textId="1686FE23" w:rsidR="00247CA5" w:rsidRPr="00885928" w:rsidRDefault="00247CA5" w:rsidP="00247CA5">
            <w:pPr>
              <w:spacing w:after="0" w:line="240" w:lineRule="auto"/>
              <w:jc w:val="both"/>
              <w:rPr>
                <w:rFonts w:ascii="Garamond" w:eastAsia="Calibri" w:hAnsi="Garamond" w:cstheme="majorBidi"/>
                <w:bCs/>
                <w:color w:val="000000" w:themeColor="text1"/>
                <w:sz w:val="24"/>
                <w:szCs w:val="24"/>
              </w:rPr>
            </w:pPr>
            <w:r w:rsidRPr="00885928">
              <w:rPr>
                <w:rFonts w:ascii="Garamond" w:hAnsi="Garamond"/>
                <w:color w:val="000000" w:themeColor="text1"/>
                <w:sz w:val="24"/>
                <w:szCs w:val="24"/>
              </w:rPr>
              <w:t>Can you elaborate more about the bid bond and the performance guarantee if any, the mount? As from our previous experience with WB financing there is no requirement of any bond neither for bid nor for performance?</w:t>
            </w:r>
          </w:p>
        </w:tc>
        <w:tc>
          <w:tcPr>
            <w:tcW w:w="6930" w:type="dxa"/>
          </w:tcPr>
          <w:p w14:paraId="439E835D" w14:textId="5225065F" w:rsidR="00247CA5" w:rsidRPr="00885928" w:rsidRDefault="00247CA5" w:rsidP="00247CA5">
            <w:pPr>
              <w:spacing w:after="0" w:line="240" w:lineRule="auto"/>
              <w:jc w:val="lowKashida"/>
              <w:rPr>
                <w:rFonts w:ascii="Garamond" w:eastAsia="Calibri" w:hAnsi="Garamond" w:cstheme="majorBidi"/>
                <w:bCs/>
                <w:color w:val="000000" w:themeColor="text1"/>
                <w:sz w:val="24"/>
                <w:szCs w:val="24"/>
              </w:rPr>
            </w:pPr>
            <w:r w:rsidRPr="00885928">
              <w:rPr>
                <w:rFonts w:ascii="Garamond" w:eastAsia="Calibri" w:hAnsi="Garamond" w:cstheme="majorBidi"/>
                <w:b/>
                <w:color w:val="000000" w:themeColor="text1"/>
                <w:sz w:val="24"/>
                <w:szCs w:val="24"/>
              </w:rPr>
              <w:t>No bid Guarantee required, and the performance guarantee will be required form the awarded firm</w:t>
            </w:r>
          </w:p>
        </w:tc>
      </w:tr>
      <w:tr w:rsidR="008C0894" w:rsidRPr="00885928" w14:paraId="3289D353" w14:textId="77777777" w:rsidTr="00616CD6">
        <w:tc>
          <w:tcPr>
            <w:tcW w:w="787" w:type="dxa"/>
          </w:tcPr>
          <w:p w14:paraId="039BB258" w14:textId="77777777" w:rsidR="00247CA5" w:rsidRPr="00885928" w:rsidRDefault="00247CA5" w:rsidP="00247CA5">
            <w:pPr>
              <w:numPr>
                <w:ilvl w:val="0"/>
                <w:numId w:val="1"/>
              </w:numPr>
              <w:pBdr>
                <w:top w:val="nil"/>
                <w:left w:val="nil"/>
                <w:bottom w:val="nil"/>
                <w:right w:val="nil"/>
                <w:between w:val="nil"/>
              </w:pBdr>
              <w:tabs>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07159457" w14:textId="7228247B" w:rsidR="00247CA5" w:rsidRPr="00885928" w:rsidRDefault="00247CA5" w:rsidP="00247CA5">
            <w:pPr>
              <w:rPr>
                <w:rFonts w:ascii="Garamond" w:eastAsia="Calibri" w:hAnsi="Garamond" w:cstheme="majorBidi"/>
                <w:bCs/>
                <w:color w:val="000000" w:themeColor="text1"/>
                <w:sz w:val="24"/>
                <w:szCs w:val="24"/>
              </w:rPr>
            </w:pPr>
            <w:r w:rsidRPr="00885928">
              <w:rPr>
                <w:rFonts w:ascii="Garamond" w:hAnsi="Garamond"/>
                <w:color w:val="000000" w:themeColor="text1"/>
                <w:sz w:val="24"/>
                <w:szCs w:val="24"/>
              </w:rPr>
              <w:t xml:space="preserve">What would the procurement committee decision be in case you received less than 3 offers, or less than 3 </w:t>
            </w:r>
            <w:proofErr w:type="spellStart"/>
            <w:r w:rsidRPr="00885928">
              <w:rPr>
                <w:rFonts w:ascii="Garamond" w:hAnsi="Garamond"/>
                <w:color w:val="000000" w:themeColor="text1"/>
                <w:sz w:val="24"/>
                <w:szCs w:val="24"/>
              </w:rPr>
              <w:t>bidds</w:t>
            </w:r>
            <w:proofErr w:type="spellEnd"/>
            <w:r w:rsidRPr="00885928">
              <w:rPr>
                <w:rFonts w:ascii="Garamond" w:hAnsi="Garamond"/>
                <w:color w:val="000000" w:themeColor="text1"/>
                <w:sz w:val="24"/>
                <w:szCs w:val="24"/>
              </w:rPr>
              <w:t xml:space="preserve"> passed the successful threshold, in other words in what cases the decision for retendering the decision would be?</w:t>
            </w:r>
          </w:p>
        </w:tc>
        <w:tc>
          <w:tcPr>
            <w:tcW w:w="6930" w:type="dxa"/>
          </w:tcPr>
          <w:p w14:paraId="61E89430" w14:textId="5BA4ABA2" w:rsidR="00247CA5" w:rsidRPr="00885928" w:rsidRDefault="00247CA5" w:rsidP="00247CA5">
            <w:pPr>
              <w:spacing w:after="0" w:line="240" w:lineRule="auto"/>
              <w:jc w:val="lowKashida"/>
              <w:rPr>
                <w:rFonts w:ascii="Garamond" w:eastAsia="Calibri" w:hAnsi="Garamond" w:cstheme="majorBidi"/>
                <w:bCs/>
                <w:color w:val="000000" w:themeColor="text1"/>
                <w:sz w:val="24"/>
                <w:szCs w:val="24"/>
              </w:rPr>
            </w:pPr>
            <w:r w:rsidRPr="00885928">
              <w:rPr>
                <w:rFonts w:ascii="Garamond" w:eastAsia="Calibri" w:hAnsi="Garamond" w:cstheme="majorBidi"/>
                <w:bCs/>
                <w:color w:val="000000" w:themeColor="text1"/>
                <w:sz w:val="24"/>
                <w:szCs w:val="24"/>
              </w:rPr>
              <w:t>Applied Procurement regulations will be followed.</w:t>
            </w:r>
          </w:p>
        </w:tc>
      </w:tr>
      <w:tr w:rsidR="008C0894" w:rsidRPr="008C0894" w14:paraId="5BA02B6A" w14:textId="77777777" w:rsidTr="00616CD6">
        <w:tc>
          <w:tcPr>
            <w:tcW w:w="787" w:type="dxa"/>
          </w:tcPr>
          <w:p w14:paraId="1F9B0467" w14:textId="77777777" w:rsidR="00247CA5" w:rsidRPr="00885928" w:rsidRDefault="00247CA5" w:rsidP="00247CA5">
            <w:pPr>
              <w:numPr>
                <w:ilvl w:val="0"/>
                <w:numId w:val="1"/>
              </w:numPr>
              <w:pBdr>
                <w:top w:val="nil"/>
                <w:left w:val="nil"/>
                <w:bottom w:val="nil"/>
                <w:right w:val="nil"/>
                <w:between w:val="nil"/>
              </w:pBdr>
              <w:tabs>
                <w:tab w:val="left" w:pos="324"/>
              </w:tabs>
              <w:spacing w:after="0" w:line="240" w:lineRule="auto"/>
              <w:ind w:left="504" w:hanging="298"/>
              <w:rPr>
                <w:rFonts w:ascii="Garamond" w:eastAsia="Calibri" w:hAnsi="Garamond" w:cstheme="majorBidi"/>
                <w:bCs/>
                <w:color w:val="000000" w:themeColor="text1"/>
                <w:sz w:val="24"/>
                <w:szCs w:val="24"/>
              </w:rPr>
            </w:pPr>
          </w:p>
        </w:tc>
        <w:tc>
          <w:tcPr>
            <w:tcW w:w="7020" w:type="dxa"/>
          </w:tcPr>
          <w:p w14:paraId="1904A369" w14:textId="493F1930" w:rsidR="00247CA5" w:rsidRPr="00885928" w:rsidRDefault="00247CA5" w:rsidP="00247CA5">
            <w:pPr>
              <w:spacing w:after="0" w:line="240" w:lineRule="auto"/>
              <w:jc w:val="both"/>
              <w:rPr>
                <w:rFonts w:ascii="Garamond" w:eastAsia="Calibri" w:hAnsi="Garamond" w:cstheme="majorBidi"/>
                <w:bCs/>
                <w:color w:val="000000" w:themeColor="text1"/>
                <w:sz w:val="24"/>
                <w:szCs w:val="24"/>
              </w:rPr>
            </w:pPr>
            <w:r w:rsidRPr="00885928">
              <w:rPr>
                <w:rFonts w:ascii="Garamond" w:hAnsi="Garamond"/>
                <w:color w:val="000000" w:themeColor="text1"/>
                <w:sz w:val="24"/>
                <w:szCs w:val="24"/>
              </w:rPr>
              <w:t>What is budget for the forgoing tender</w:t>
            </w:r>
          </w:p>
        </w:tc>
        <w:tc>
          <w:tcPr>
            <w:tcW w:w="6930" w:type="dxa"/>
          </w:tcPr>
          <w:p w14:paraId="61FDAB44" w14:textId="160439F1" w:rsidR="00247CA5" w:rsidRPr="008C0894" w:rsidRDefault="00247CA5" w:rsidP="00247CA5">
            <w:pPr>
              <w:spacing w:after="0" w:line="240" w:lineRule="auto"/>
              <w:jc w:val="lowKashida"/>
              <w:rPr>
                <w:rFonts w:ascii="Garamond" w:eastAsia="Calibri" w:hAnsi="Garamond" w:cstheme="majorBidi"/>
                <w:bCs/>
                <w:color w:val="000000" w:themeColor="text1"/>
                <w:sz w:val="24"/>
                <w:szCs w:val="24"/>
              </w:rPr>
            </w:pPr>
            <w:r w:rsidRPr="00885928">
              <w:rPr>
                <w:rFonts w:ascii="Garamond" w:eastAsia="Calibri" w:hAnsi="Garamond" w:cstheme="majorBidi"/>
                <w:bCs/>
                <w:color w:val="000000" w:themeColor="text1"/>
                <w:sz w:val="24"/>
                <w:szCs w:val="24"/>
              </w:rPr>
              <w:t>NA</w:t>
            </w:r>
          </w:p>
        </w:tc>
      </w:tr>
    </w:tbl>
    <w:p w14:paraId="53AECE5F" w14:textId="77777777" w:rsidR="00482BA1" w:rsidRPr="008C0894" w:rsidRDefault="00482BA1">
      <w:pPr>
        <w:rPr>
          <w:rFonts w:asciiTheme="majorBidi" w:hAnsiTheme="majorBidi" w:cstheme="majorBidi"/>
          <w:bCs/>
          <w:color w:val="000000" w:themeColor="text1"/>
          <w:sz w:val="24"/>
          <w:szCs w:val="24"/>
        </w:rPr>
      </w:pPr>
    </w:p>
    <w:sectPr w:rsidR="00482BA1" w:rsidRPr="008C0894" w:rsidSect="0029416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4BA1" w14:textId="77777777" w:rsidR="003A1608" w:rsidRDefault="003A1608" w:rsidP="00C334A8">
      <w:pPr>
        <w:spacing w:after="0" w:line="240" w:lineRule="auto"/>
      </w:pPr>
      <w:r>
        <w:separator/>
      </w:r>
    </w:p>
  </w:endnote>
  <w:endnote w:type="continuationSeparator" w:id="0">
    <w:p w14:paraId="3B1F0344" w14:textId="77777777" w:rsidR="003A1608" w:rsidRDefault="003A1608" w:rsidP="00C3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BA91" w14:textId="77777777" w:rsidR="003A1608" w:rsidRDefault="003A1608" w:rsidP="00C334A8">
      <w:pPr>
        <w:spacing w:after="0" w:line="240" w:lineRule="auto"/>
      </w:pPr>
      <w:r>
        <w:separator/>
      </w:r>
    </w:p>
  </w:footnote>
  <w:footnote w:type="continuationSeparator" w:id="0">
    <w:p w14:paraId="6908C31A" w14:textId="77777777" w:rsidR="003A1608" w:rsidRDefault="003A1608" w:rsidP="00C33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B68079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CEE36E3"/>
    <w:multiLevelType w:val="hybridMultilevel"/>
    <w:tmpl w:val="CD4ED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7464D"/>
    <w:multiLevelType w:val="hybridMultilevel"/>
    <w:tmpl w:val="972AAF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A4C7F09"/>
    <w:multiLevelType w:val="hybridMultilevel"/>
    <w:tmpl w:val="F7DEA67A"/>
    <w:lvl w:ilvl="0" w:tplc="444219A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766CA"/>
    <w:multiLevelType w:val="hybridMultilevel"/>
    <w:tmpl w:val="4A4000BC"/>
    <w:lvl w:ilvl="0" w:tplc="84F058CE">
      <w:start w:val="8"/>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23717"/>
    <w:multiLevelType w:val="hybridMultilevel"/>
    <w:tmpl w:val="50BCD28C"/>
    <w:lvl w:ilvl="0" w:tplc="0E8E99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D3EFD"/>
    <w:multiLevelType w:val="hybridMultilevel"/>
    <w:tmpl w:val="7368F16A"/>
    <w:lvl w:ilvl="0" w:tplc="444219A4">
      <w:start w:val="1"/>
      <w:numFmt w:val="bullet"/>
      <w:lvlText w:val="-"/>
      <w:lvlJc w:val="left"/>
      <w:pPr>
        <w:ind w:left="787" w:hanging="360"/>
      </w:pPr>
      <w:rPr>
        <w:rFonts w:ascii="Arial" w:eastAsiaTheme="minorHAnsi" w:hAnsi="Arial" w:cs="Aria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5F1E412F"/>
    <w:multiLevelType w:val="hybridMultilevel"/>
    <w:tmpl w:val="972AAF0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67BB4E46"/>
    <w:multiLevelType w:val="multilevel"/>
    <w:tmpl w:val="ADF666FA"/>
    <w:lvl w:ilvl="0">
      <w:start w:val="1"/>
      <w:numFmt w:val="bullet"/>
      <w:lvlText w:val=""/>
      <w:lvlJc w:val="left"/>
      <w:pPr>
        <w:ind w:left="810" w:hanging="360"/>
      </w:pPr>
      <w:rPr>
        <w:rFonts w:ascii="Symbol" w:hAnsi="Symbol" w:hint="default"/>
      </w:rPr>
    </w:lvl>
    <w:lvl w:ilvl="1">
      <w:start w:val="1"/>
      <w:numFmt w:val="bullet"/>
      <w:lvlText w:val="•"/>
      <w:lvlJc w:val="left"/>
      <w:pPr>
        <w:ind w:left="1800" w:hanging="72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6F7430"/>
    <w:multiLevelType w:val="multilevel"/>
    <w:tmpl w:val="6338DC56"/>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9043706">
    <w:abstractNumId w:val="9"/>
  </w:num>
  <w:num w:numId="2" w16cid:durableId="13667087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7670419">
    <w:abstractNumId w:val="7"/>
  </w:num>
  <w:num w:numId="4" w16cid:durableId="611473893">
    <w:abstractNumId w:val="2"/>
  </w:num>
  <w:num w:numId="5" w16cid:durableId="979726957">
    <w:abstractNumId w:val="1"/>
  </w:num>
  <w:num w:numId="6" w16cid:durableId="831022144">
    <w:abstractNumId w:val="0"/>
    <w:lvlOverride w:ilvl="0">
      <w:startOverride w:val="1"/>
    </w:lvlOverride>
    <w:lvlOverride w:ilvl="1"/>
    <w:lvlOverride w:ilvl="2"/>
    <w:lvlOverride w:ilvl="3"/>
    <w:lvlOverride w:ilvl="4"/>
    <w:lvlOverride w:ilvl="5"/>
    <w:lvlOverride w:ilvl="6"/>
    <w:lvlOverride w:ilvl="7"/>
    <w:lvlOverride w:ilvl="8"/>
  </w:num>
  <w:num w:numId="7" w16cid:durableId="1976331676">
    <w:abstractNumId w:val="8"/>
  </w:num>
  <w:num w:numId="8" w16cid:durableId="1297761522">
    <w:abstractNumId w:val="5"/>
  </w:num>
  <w:num w:numId="9" w16cid:durableId="322467623">
    <w:abstractNumId w:val="3"/>
  </w:num>
  <w:num w:numId="10" w16cid:durableId="188884673">
    <w:abstractNumId w:val="6"/>
  </w:num>
  <w:num w:numId="11" w16cid:durableId="1962371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6F"/>
    <w:rsid w:val="000261BE"/>
    <w:rsid w:val="0002667A"/>
    <w:rsid w:val="0004095C"/>
    <w:rsid w:val="00054196"/>
    <w:rsid w:val="00054F36"/>
    <w:rsid w:val="000B3C0D"/>
    <w:rsid w:val="00107A53"/>
    <w:rsid w:val="00113B29"/>
    <w:rsid w:val="001444A3"/>
    <w:rsid w:val="00161B67"/>
    <w:rsid w:val="00195B16"/>
    <w:rsid w:val="001B19F2"/>
    <w:rsid w:val="001B6C25"/>
    <w:rsid w:val="001D14C3"/>
    <w:rsid w:val="00207939"/>
    <w:rsid w:val="00247CA5"/>
    <w:rsid w:val="002533F3"/>
    <w:rsid w:val="00257A0B"/>
    <w:rsid w:val="00277FAE"/>
    <w:rsid w:val="00290F7F"/>
    <w:rsid w:val="0029416F"/>
    <w:rsid w:val="002B4028"/>
    <w:rsid w:val="002C02DE"/>
    <w:rsid w:val="002D0311"/>
    <w:rsid w:val="002D3401"/>
    <w:rsid w:val="002F3692"/>
    <w:rsid w:val="003039A1"/>
    <w:rsid w:val="003128B4"/>
    <w:rsid w:val="00314D6A"/>
    <w:rsid w:val="0035057D"/>
    <w:rsid w:val="00375B00"/>
    <w:rsid w:val="003808FD"/>
    <w:rsid w:val="00387979"/>
    <w:rsid w:val="003939E9"/>
    <w:rsid w:val="003964DB"/>
    <w:rsid w:val="003A1608"/>
    <w:rsid w:val="003C11B5"/>
    <w:rsid w:val="003C4FC3"/>
    <w:rsid w:val="004655B2"/>
    <w:rsid w:val="0046750B"/>
    <w:rsid w:val="00482473"/>
    <w:rsid w:val="00482BA1"/>
    <w:rsid w:val="00485B92"/>
    <w:rsid w:val="00492233"/>
    <w:rsid w:val="004C7650"/>
    <w:rsid w:val="004F7FEB"/>
    <w:rsid w:val="005120C4"/>
    <w:rsid w:val="00520E8F"/>
    <w:rsid w:val="00554A78"/>
    <w:rsid w:val="00560F39"/>
    <w:rsid w:val="0056597D"/>
    <w:rsid w:val="00567886"/>
    <w:rsid w:val="005717A7"/>
    <w:rsid w:val="00584575"/>
    <w:rsid w:val="005A72C6"/>
    <w:rsid w:val="00616CD6"/>
    <w:rsid w:val="00673978"/>
    <w:rsid w:val="006E7FEB"/>
    <w:rsid w:val="0074410C"/>
    <w:rsid w:val="00795AC2"/>
    <w:rsid w:val="008036C9"/>
    <w:rsid w:val="00805161"/>
    <w:rsid w:val="00811C8A"/>
    <w:rsid w:val="00815F97"/>
    <w:rsid w:val="00843977"/>
    <w:rsid w:val="008471D8"/>
    <w:rsid w:val="0086083C"/>
    <w:rsid w:val="00874F63"/>
    <w:rsid w:val="00885928"/>
    <w:rsid w:val="00896BFA"/>
    <w:rsid w:val="008C0894"/>
    <w:rsid w:val="008C507B"/>
    <w:rsid w:val="008F0340"/>
    <w:rsid w:val="008F53C7"/>
    <w:rsid w:val="00902441"/>
    <w:rsid w:val="00925698"/>
    <w:rsid w:val="00963749"/>
    <w:rsid w:val="009C47E5"/>
    <w:rsid w:val="009C5BD4"/>
    <w:rsid w:val="009D67AA"/>
    <w:rsid w:val="00A01917"/>
    <w:rsid w:val="00A12081"/>
    <w:rsid w:val="00A16C5D"/>
    <w:rsid w:val="00A2499A"/>
    <w:rsid w:val="00A44DCF"/>
    <w:rsid w:val="00A57251"/>
    <w:rsid w:val="00A94292"/>
    <w:rsid w:val="00A979D0"/>
    <w:rsid w:val="00AC6A17"/>
    <w:rsid w:val="00B05D3F"/>
    <w:rsid w:val="00B121C7"/>
    <w:rsid w:val="00B14B0B"/>
    <w:rsid w:val="00B14FAE"/>
    <w:rsid w:val="00B17DC6"/>
    <w:rsid w:val="00B43FFE"/>
    <w:rsid w:val="00B82238"/>
    <w:rsid w:val="00BA7B17"/>
    <w:rsid w:val="00BB2763"/>
    <w:rsid w:val="00BC4E42"/>
    <w:rsid w:val="00BE0B57"/>
    <w:rsid w:val="00BE7F63"/>
    <w:rsid w:val="00BF3EAF"/>
    <w:rsid w:val="00C06F92"/>
    <w:rsid w:val="00C16EE0"/>
    <w:rsid w:val="00C334A8"/>
    <w:rsid w:val="00C90E07"/>
    <w:rsid w:val="00C9426B"/>
    <w:rsid w:val="00CE3B05"/>
    <w:rsid w:val="00D46FA1"/>
    <w:rsid w:val="00D5745D"/>
    <w:rsid w:val="00D91057"/>
    <w:rsid w:val="00DA1CFD"/>
    <w:rsid w:val="00DA2F32"/>
    <w:rsid w:val="00DD52F3"/>
    <w:rsid w:val="00DF2141"/>
    <w:rsid w:val="00E03AF8"/>
    <w:rsid w:val="00E142BC"/>
    <w:rsid w:val="00E3202D"/>
    <w:rsid w:val="00E3568F"/>
    <w:rsid w:val="00E54215"/>
    <w:rsid w:val="00E87242"/>
    <w:rsid w:val="00E97778"/>
    <w:rsid w:val="00EA66FE"/>
    <w:rsid w:val="00ED39DC"/>
    <w:rsid w:val="00F274B3"/>
    <w:rsid w:val="00F27C2E"/>
    <w:rsid w:val="00F31DBF"/>
    <w:rsid w:val="00F4196C"/>
    <w:rsid w:val="00F61C18"/>
    <w:rsid w:val="00F76118"/>
    <w:rsid w:val="00F77DD2"/>
    <w:rsid w:val="00F955E0"/>
    <w:rsid w:val="00FA6628"/>
    <w:rsid w:val="00FA6C3F"/>
    <w:rsid w:val="00FB44DE"/>
    <w:rsid w:val="00FC3BAE"/>
    <w:rsid w:val="00FC3D31"/>
    <w:rsid w:val="00FD4FAA"/>
    <w:rsid w:val="00FE05FB"/>
    <w:rsid w:val="00FE1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50FBC"/>
  <w15:chartTrackingRefBased/>
  <w15:docId w15:val="{88BAD32F-314D-4976-BCC5-50EA1E48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16F"/>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F76118"/>
    <w:rPr>
      <w:sz w:val="16"/>
      <w:szCs w:val="16"/>
    </w:rPr>
  </w:style>
  <w:style w:type="paragraph" w:styleId="CommentText">
    <w:name w:val="annotation text"/>
    <w:basedOn w:val="Normal"/>
    <w:link w:val="CommentTextChar"/>
    <w:uiPriority w:val="99"/>
    <w:unhideWhenUsed/>
    <w:rsid w:val="00F76118"/>
    <w:pPr>
      <w:spacing w:line="240" w:lineRule="auto"/>
    </w:pPr>
    <w:rPr>
      <w:sz w:val="20"/>
      <w:szCs w:val="20"/>
    </w:rPr>
  </w:style>
  <w:style w:type="character" w:customStyle="1" w:styleId="CommentTextChar">
    <w:name w:val="Comment Text Char"/>
    <w:basedOn w:val="DefaultParagraphFont"/>
    <w:link w:val="CommentText"/>
    <w:uiPriority w:val="99"/>
    <w:rsid w:val="00F76118"/>
    <w:rPr>
      <w:sz w:val="20"/>
      <w:szCs w:val="20"/>
    </w:rPr>
  </w:style>
  <w:style w:type="paragraph" w:styleId="CommentSubject">
    <w:name w:val="annotation subject"/>
    <w:basedOn w:val="CommentText"/>
    <w:next w:val="CommentText"/>
    <w:link w:val="CommentSubjectChar"/>
    <w:uiPriority w:val="99"/>
    <w:semiHidden/>
    <w:unhideWhenUsed/>
    <w:rsid w:val="00F76118"/>
    <w:rPr>
      <w:b/>
      <w:bCs/>
    </w:rPr>
  </w:style>
  <w:style w:type="character" w:customStyle="1" w:styleId="CommentSubjectChar">
    <w:name w:val="Comment Subject Char"/>
    <w:basedOn w:val="CommentTextChar"/>
    <w:link w:val="CommentSubject"/>
    <w:uiPriority w:val="99"/>
    <w:semiHidden/>
    <w:rsid w:val="00F76118"/>
    <w:rPr>
      <w:b/>
      <w:bCs/>
      <w:sz w:val="20"/>
      <w:szCs w:val="20"/>
    </w:rPr>
  </w:style>
  <w:style w:type="paragraph" w:styleId="BalloonText">
    <w:name w:val="Balloon Text"/>
    <w:basedOn w:val="Normal"/>
    <w:link w:val="BalloonTextChar"/>
    <w:uiPriority w:val="99"/>
    <w:semiHidden/>
    <w:unhideWhenUsed/>
    <w:rsid w:val="00F76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118"/>
    <w:rPr>
      <w:rFonts w:ascii="Segoe UI" w:hAnsi="Segoe UI" w:cs="Segoe UI"/>
      <w:sz w:val="18"/>
      <w:szCs w:val="18"/>
    </w:rPr>
  </w:style>
  <w:style w:type="paragraph" w:styleId="Revision">
    <w:name w:val="Revision"/>
    <w:hidden/>
    <w:uiPriority w:val="99"/>
    <w:semiHidden/>
    <w:rsid w:val="005717A7"/>
    <w:pPr>
      <w:spacing w:after="0" w:line="240" w:lineRule="auto"/>
    </w:pPr>
  </w:style>
  <w:style w:type="paragraph" w:styleId="ListParagraph">
    <w:name w:val="List Paragraph"/>
    <w:basedOn w:val="Normal"/>
    <w:uiPriority w:val="34"/>
    <w:qFormat/>
    <w:rsid w:val="0074410C"/>
    <w:pPr>
      <w:spacing w:after="0" w:line="240" w:lineRule="auto"/>
      <w:ind w:left="720"/>
    </w:pPr>
    <w:rPr>
      <w:rFonts w:ascii="Calibri" w:hAnsi="Calibri" w:cs="Calibri"/>
    </w:rPr>
  </w:style>
  <w:style w:type="character" w:styleId="Hyperlink">
    <w:name w:val="Hyperlink"/>
    <w:basedOn w:val="DefaultParagraphFont"/>
    <w:uiPriority w:val="99"/>
    <w:unhideWhenUsed/>
    <w:rsid w:val="00A94292"/>
    <w:rPr>
      <w:color w:val="0563C1" w:themeColor="hyperlink"/>
      <w:u w:val="single"/>
    </w:rPr>
  </w:style>
  <w:style w:type="character" w:styleId="FollowedHyperlink">
    <w:name w:val="FollowedHyperlink"/>
    <w:basedOn w:val="DefaultParagraphFont"/>
    <w:uiPriority w:val="99"/>
    <w:semiHidden/>
    <w:unhideWhenUsed/>
    <w:rsid w:val="00A94292"/>
    <w:rPr>
      <w:color w:val="954F72" w:themeColor="followedHyperlink"/>
      <w:u w:val="single"/>
    </w:rPr>
  </w:style>
  <w:style w:type="paragraph" w:customStyle="1" w:styleId="gmail-msolistparagraph">
    <w:name w:val="gmail-msolistparagraph"/>
    <w:basedOn w:val="Normal"/>
    <w:rsid w:val="001B6C2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136">
      <w:bodyDiv w:val="1"/>
      <w:marLeft w:val="0"/>
      <w:marRight w:val="0"/>
      <w:marTop w:val="0"/>
      <w:marBottom w:val="0"/>
      <w:divBdr>
        <w:top w:val="none" w:sz="0" w:space="0" w:color="auto"/>
        <w:left w:val="none" w:sz="0" w:space="0" w:color="auto"/>
        <w:bottom w:val="none" w:sz="0" w:space="0" w:color="auto"/>
        <w:right w:val="none" w:sz="0" w:space="0" w:color="auto"/>
      </w:divBdr>
    </w:div>
    <w:div w:id="152112808">
      <w:bodyDiv w:val="1"/>
      <w:marLeft w:val="0"/>
      <w:marRight w:val="0"/>
      <w:marTop w:val="0"/>
      <w:marBottom w:val="0"/>
      <w:divBdr>
        <w:top w:val="none" w:sz="0" w:space="0" w:color="auto"/>
        <w:left w:val="none" w:sz="0" w:space="0" w:color="auto"/>
        <w:bottom w:val="none" w:sz="0" w:space="0" w:color="auto"/>
        <w:right w:val="none" w:sz="0" w:space="0" w:color="auto"/>
      </w:divBdr>
    </w:div>
    <w:div w:id="234553672">
      <w:bodyDiv w:val="1"/>
      <w:marLeft w:val="0"/>
      <w:marRight w:val="0"/>
      <w:marTop w:val="0"/>
      <w:marBottom w:val="0"/>
      <w:divBdr>
        <w:top w:val="none" w:sz="0" w:space="0" w:color="auto"/>
        <w:left w:val="none" w:sz="0" w:space="0" w:color="auto"/>
        <w:bottom w:val="none" w:sz="0" w:space="0" w:color="auto"/>
        <w:right w:val="none" w:sz="0" w:space="0" w:color="auto"/>
      </w:divBdr>
    </w:div>
    <w:div w:id="385108443">
      <w:bodyDiv w:val="1"/>
      <w:marLeft w:val="0"/>
      <w:marRight w:val="0"/>
      <w:marTop w:val="0"/>
      <w:marBottom w:val="0"/>
      <w:divBdr>
        <w:top w:val="none" w:sz="0" w:space="0" w:color="auto"/>
        <w:left w:val="none" w:sz="0" w:space="0" w:color="auto"/>
        <w:bottom w:val="none" w:sz="0" w:space="0" w:color="auto"/>
        <w:right w:val="none" w:sz="0" w:space="0" w:color="auto"/>
      </w:divBdr>
    </w:div>
    <w:div w:id="393815819">
      <w:bodyDiv w:val="1"/>
      <w:marLeft w:val="0"/>
      <w:marRight w:val="0"/>
      <w:marTop w:val="0"/>
      <w:marBottom w:val="0"/>
      <w:divBdr>
        <w:top w:val="none" w:sz="0" w:space="0" w:color="auto"/>
        <w:left w:val="none" w:sz="0" w:space="0" w:color="auto"/>
        <w:bottom w:val="none" w:sz="0" w:space="0" w:color="auto"/>
        <w:right w:val="none" w:sz="0" w:space="0" w:color="auto"/>
      </w:divBdr>
    </w:div>
    <w:div w:id="531188093">
      <w:bodyDiv w:val="1"/>
      <w:marLeft w:val="0"/>
      <w:marRight w:val="0"/>
      <w:marTop w:val="0"/>
      <w:marBottom w:val="0"/>
      <w:divBdr>
        <w:top w:val="none" w:sz="0" w:space="0" w:color="auto"/>
        <w:left w:val="none" w:sz="0" w:space="0" w:color="auto"/>
        <w:bottom w:val="none" w:sz="0" w:space="0" w:color="auto"/>
        <w:right w:val="none" w:sz="0" w:space="0" w:color="auto"/>
      </w:divBdr>
    </w:div>
    <w:div w:id="658776637">
      <w:bodyDiv w:val="1"/>
      <w:marLeft w:val="0"/>
      <w:marRight w:val="0"/>
      <w:marTop w:val="0"/>
      <w:marBottom w:val="0"/>
      <w:divBdr>
        <w:top w:val="none" w:sz="0" w:space="0" w:color="auto"/>
        <w:left w:val="none" w:sz="0" w:space="0" w:color="auto"/>
        <w:bottom w:val="none" w:sz="0" w:space="0" w:color="auto"/>
        <w:right w:val="none" w:sz="0" w:space="0" w:color="auto"/>
      </w:divBdr>
    </w:div>
    <w:div w:id="736628899">
      <w:bodyDiv w:val="1"/>
      <w:marLeft w:val="0"/>
      <w:marRight w:val="0"/>
      <w:marTop w:val="0"/>
      <w:marBottom w:val="0"/>
      <w:divBdr>
        <w:top w:val="none" w:sz="0" w:space="0" w:color="auto"/>
        <w:left w:val="none" w:sz="0" w:space="0" w:color="auto"/>
        <w:bottom w:val="none" w:sz="0" w:space="0" w:color="auto"/>
        <w:right w:val="none" w:sz="0" w:space="0" w:color="auto"/>
      </w:divBdr>
    </w:div>
    <w:div w:id="842162338">
      <w:bodyDiv w:val="1"/>
      <w:marLeft w:val="0"/>
      <w:marRight w:val="0"/>
      <w:marTop w:val="0"/>
      <w:marBottom w:val="0"/>
      <w:divBdr>
        <w:top w:val="none" w:sz="0" w:space="0" w:color="auto"/>
        <w:left w:val="none" w:sz="0" w:space="0" w:color="auto"/>
        <w:bottom w:val="none" w:sz="0" w:space="0" w:color="auto"/>
        <w:right w:val="none" w:sz="0" w:space="0" w:color="auto"/>
      </w:divBdr>
    </w:div>
    <w:div w:id="854344989">
      <w:bodyDiv w:val="1"/>
      <w:marLeft w:val="0"/>
      <w:marRight w:val="0"/>
      <w:marTop w:val="0"/>
      <w:marBottom w:val="0"/>
      <w:divBdr>
        <w:top w:val="none" w:sz="0" w:space="0" w:color="auto"/>
        <w:left w:val="none" w:sz="0" w:space="0" w:color="auto"/>
        <w:bottom w:val="none" w:sz="0" w:space="0" w:color="auto"/>
        <w:right w:val="none" w:sz="0" w:space="0" w:color="auto"/>
      </w:divBdr>
    </w:div>
    <w:div w:id="912277509">
      <w:bodyDiv w:val="1"/>
      <w:marLeft w:val="0"/>
      <w:marRight w:val="0"/>
      <w:marTop w:val="0"/>
      <w:marBottom w:val="0"/>
      <w:divBdr>
        <w:top w:val="none" w:sz="0" w:space="0" w:color="auto"/>
        <w:left w:val="none" w:sz="0" w:space="0" w:color="auto"/>
        <w:bottom w:val="none" w:sz="0" w:space="0" w:color="auto"/>
        <w:right w:val="none" w:sz="0" w:space="0" w:color="auto"/>
      </w:divBdr>
    </w:div>
    <w:div w:id="1031105581">
      <w:bodyDiv w:val="1"/>
      <w:marLeft w:val="0"/>
      <w:marRight w:val="0"/>
      <w:marTop w:val="0"/>
      <w:marBottom w:val="0"/>
      <w:divBdr>
        <w:top w:val="none" w:sz="0" w:space="0" w:color="auto"/>
        <w:left w:val="none" w:sz="0" w:space="0" w:color="auto"/>
        <w:bottom w:val="none" w:sz="0" w:space="0" w:color="auto"/>
        <w:right w:val="none" w:sz="0" w:space="0" w:color="auto"/>
      </w:divBdr>
    </w:div>
    <w:div w:id="1098794764">
      <w:bodyDiv w:val="1"/>
      <w:marLeft w:val="0"/>
      <w:marRight w:val="0"/>
      <w:marTop w:val="0"/>
      <w:marBottom w:val="0"/>
      <w:divBdr>
        <w:top w:val="none" w:sz="0" w:space="0" w:color="auto"/>
        <w:left w:val="none" w:sz="0" w:space="0" w:color="auto"/>
        <w:bottom w:val="none" w:sz="0" w:space="0" w:color="auto"/>
        <w:right w:val="none" w:sz="0" w:space="0" w:color="auto"/>
      </w:divBdr>
    </w:div>
    <w:div w:id="1098940383">
      <w:bodyDiv w:val="1"/>
      <w:marLeft w:val="0"/>
      <w:marRight w:val="0"/>
      <w:marTop w:val="0"/>
      <w:marBottom w:val="0"/>
      <w:divBdr>
        <w:top w:val="none" w:sz="0" w:space="0" w:color="auto"/>
        <w:left w:val="none" w:sz="0" w:space="0" w:color="auto"/>
        <w:bottom w:val="none" w:sz="0" w:space="0" w:color="auto"/>
        <w:right w:val="none" w:sz="0" w:space="0" w:color="auto"/>
      </w:divBdr>
    </w:div>
    <w:div w:id="1140997565">
      <w:bodyDiv w:val="1"/>
      <w:marLeft w:val="0"/>
      <w:marRight w:val="0"/>
      <w:marTop w:val="0"/>
      <w:marBottom w:val="0"/>
      <w:divBdr>
        <w:top w:val="none" w:sz="0" w:space="0" w:color="auto"/>
        <w:left w:val="none" w:sz="0" w:space="0" w:color="auto"/>
        <w:bottom w:val="none" w:sz="0" w:space="0" w:color="auto"/>
        <w:right w:val="none" w:sz="0" w:space="0" w:color="auto"/>
      </w:divBdr>
    </w:div>
    <w:div w:id="1171794966">
      <w:bodyDiv w:val="1"/>
      <w:marLeft w:val="0"/>
      <w:marRight w:val="0"/>
      <w:marTop w:val="0"/>
      <w:marBottom w:val="0"/>
      <w:divBdr>
        <w:top w:val="none" w:sz="0" w:space="0" w:color="auto"/>
        <w:left w:val="none" w:sz="0" w:space="0" w:color="auto"/>
        <w:bottom w:val="none" w:sz="0" w:space="0" w:color="auto"/>
        <w:right w:val="none" w:sz="0" w:space="0" w:color="auto"/>
      </w:divBdr>
    </w:div>
    <w:div w:id="1180046571">
      <w:bodyDiv w:val="1"/>
      <w:marLeft w:val="0"/>
      <w:marRight w:val="0"/>
      <w:marTop w:val="0"/>
      <w:marBottom w:val="0"/>
      <w:divBdr>
        <w:top w:val="none" w:sz="0" w:space="0" w:color="auto"/>
        <w:left w:val="none" w:sz="0" w:space="0" w:color="auto"/>
        <w:bottom w:val="none" w:sz="0" w:space="0" w:color="auto"/>
        <w:right w:val="none" w:sz="0" w:space="0" w:color="auto"/>
      </w:divBdr>
    </w:div>
    <w:div w:id="1183974696">
      <w:bodyDiv w:val="1"/>
      <w:marLeft w:val="0"/>
      <w:marRight w:val="0"/>
      <w:marTop w:val="0"/>
      <w:marBottom w:val="0"/>
      <w:divBdr>
        <w:top w:val="none" w:sz="0" w:space="0" w:color="auto"/>
        <w:left w:val="none" w:sz="0" w:space="0" w:color="auto"/>
        <w:bottom w:val="none" w:sz="0" w:space="0" w:color="auto"/>
        <w:right w:val="none" w:sz="0" w:space="0" w:color="auto"/>
      </w:divBdr>
    </w:div>
    <w:div w:id="1231186822">
      <w:bodyDiv w:val="1"/>
      <w:marLeft w:val="0"/>
      <w:marRight w:val="0"/>
      <w:marTop w:val="0"/>
      <w:marBottom w:val="0"/>
      <w:divBdr>
        <w:top w:val="none" w:sz="0" w:space="0" w:color="auto"/>
        <w:left w:val="none" w:sz="0" w:space="0" w:color="auto"/>
        <w:bottom w:val="none" w:sz="0" w:space="0" w:color="auto"/>
        <w:right w:val="none" w:sz="0" w:space="0" w:color="auto"/>
      </w:divBdr>
    </w:div>
    <w:div w:id="1257322018">
      <w:bodyDiv w:val="1"/>
      <w:marLeft w:val="0"/>
      <w:marRight w:val="0"/>
      <w:marTop w:val="0"/>
      <w:marBottom w:val="0"/>
      <w:divBdr>
        <w:top w:val="none" w:sz="0" w:space="0" w:color="auto"/>
        <w:left w:val="none" w:sz="0" w:space="0" w:color="auto"/>
        <w:bottom w:val="none" w:sz="0" w:space="0" w:color="auto"/>
        <w:right w:val="none" w:sz="0" w:space="0" w:color="auto"/>
      </w:divBdr>
    </w:div>
    <w:div w:id="1314986206">
      <w:bodyDiv w:val="1"/>
      <w:marLeft w:val="0"/>
      <w:marRight w:val="0"/>
      <w:marTop w:val="0"/>
      <w:marBottom w:val="0"/>
      <w:divBdr>
        <w:top w:val="none" w:sz="0" w:space="0" w:color="auto"/>
        <w:left w:val="none" w:sz="0" w:space="0" w:color="auto"/>
        <w:bottom w:val="none" w:sz="0" w:space="0" w:color="auto"/>
        <w:right w:val="none" w:sz="0" w:space="0" w:color="auto"/>
      </w:divBdr>
    </w:div>
    <w:div w:id="1355686535">
      <w:bodyDiv w:val="1"/>
      <w:marLeft w:val="0"/>
      <w:marRight w:val="0"/>
      <w:marTop w:val="0"/>
      <w:marBottom w:val="0"/>
      <w:divBdr>
        <w:top w:val="none" w:sz="0" w:space="0" w:color="auto"/>
        <w:left w:val="none" w:sz="0" w:space="0" w:color="auto"/>
        <w:bottom w:val="none" w:sz="0" w:space="0" w:color="auto"/>
        <w:right w:val="none" w:sz="0" w:space="0" w:color="auto"/>
      </w:divBdr>
    </w:div>
    <w:div w:id="1369600307">
      <w:bodyDiv w:val="1"/>
      <w:marLeft w:val="0"/>
      <w:marRight w:val="0"/>
      <w:marTop w:val="0"/>
      <w:marBottom w:val="0"/>
      <w:divBdr>
        <w:top w:val="none" w:sz="0" w:space="0" w:color="auto"/>
        <w:left w:val="none" w:sz="0" w:space="0" w:color="auto"/>
        <w:bottom w:val="none" w:sz="0" w:space="0" w:color="auto"/>
        <w:right w:val="none" w:sz="0" w:space="0" w:color="auto"/>
      </w:divBdr>
    </w:div>
    <w:div w:id="1453982020">
      <w:bodyDiv w:val="1"/>
      <w:marLeft w:val="0"/>
      <w:marRight w:val="0"/>
      <w:marTop w:val="0"/>
      <w:marBottom w:val="0"/>
      <w:divBdr>
        <w:top w:val="none" w:sz="0" w:space="0" w:color="auto"/>
        <w:left w:val="none" w:sz="0" w:space="0" w:color="auto"/>
        <w:bottom w:val="none" w:sz="0" w:space="0" w:color="auto"/>
        <w:right w:val="none" w:sz="0" w:space="0" w:color="auto"/>
      </w:divBdr>
    </w:div>
    <w:div w:id="1494294717">
      <w:bodyDiv w:val="1"/>
      <w:marLeft w:val="0"/>
      <w:marRight w:val="0"/>
      <w:marTop w:val="0"/>
      <w:marBottom w:val="0"/>
      <w:divBdr>
        <w:top w:val="none" w:sz="0" w:space="0" w:color="auto"/>
        <w:left w:val="none" w:sz="0" w:space="0" w:color="auto"/>
        <w:bottom w:val="none" w:sz="0" w:space="0" w:color="auto"/>
        <w:right w:val="none" w:sz="0" w:space="0" w:color="auto"/>
      </w:divBdr>
    </w:div>
    <w:div w:id="1554585857">
      <w:bodyDiv w:val="1"/>
      <w:marLeft w:val="0"/>
      <w:marRight w:val="0"/>
      <w:marTop w:val="0"/>
      <w:marBottom w:val="0"/>
      <w:divBdr>
        <w:top w:val="none" w:sz="0" w:space="0" w:color="auto"/>
        <w:left w:val="none" w:sz="0" w:space="0" w:color="auto"/>
        <w:bottom w:val="none" w:sz="0" w:space="0" w:color="auto"/>
        <w:right w:val="none" w:sz="0" w:space="0" w:color="auto"/>
      </w:divBdr>
    </w:div>
    <w:div w:id="1559584317">
      <w:bodyDiv w:val="1"/>
      <w:marLeft w:val="0"/>
      <w:marRight w:val="0"/>
      <w:marTop w:val="0"/>
      <w:marBottom w:val="0"/>
      <w:divBdr>
        <w:top w:val="none" w:sz="0" w:space="0" w:color="auto"/>
        <w:left w:val="none" w:sz="0" w:space="0" w:color="auto"/>
        <w:bottom w:val="none" w:sz="0" w:space="0" w:color="auto"/>
        <w:right w:val="none" w:sz="0" w:space="0" w:color="auto"/>
      </w:divBdr>
    </w:div>
    <w:div w:id="1651446014">
      <w:bodyDiv w:val="1"/>
      <w:marLeft w:val="0"/>
      <w:marRight w:val="0"/>
      <w:marTop w:val="0"/>
      <w:marBottom w:val="0"/>
      <w:divBdr>
        <w:top w:val="none" w:sz="0" w:space="0" w:color="auto"/>
        <w:left w:val="none" w:sz="0" w:space="0" w:color="auto"/>
        <w:bottom w:val="none" w:sz="0" w:space="0" w:color="auto"/>
        <w:right w:val="none" w:sz="0" w:space="0" w:color="auto"/>
      </w:divBdr>
    </w:div>
    <w:div w:id="1653019063">
      <w:bodyDiv w:val="1"/>
      <w:marLeft w:val="0"/>
      <w:marRight w:val="0"/>
      <w:marTop w:val="0"/>
      <w:marBottom w:val="0"/>
      <w:divBdr>
        <w:top w:val="none" w:sz="0" w:space="0" w:color="auto"/>
        <w:left w:val="none" w:sz="0" w:space="0" w:color="auto"/>
        <w:bottom w:val="none" w:sz="0" w:space="0" w:color="auto"/>
        <w:right w:val="none" w:sz="0" w:space="0" w:color="auto"/>
      </w:divBdr>
    </w:div>
    <w:div w:id="1712879317">
      <w:bodyDiv w:val="1"/>
      <w:marLeft w:val="0"/>
      <w:marRight w:val="0"/>
      <w:marTop w:val="0"/>
      <w:marBottom w:val="0"/>
      <w:divBdr>
        <w:top w:val="none" w:sz="0" w:space="0" w:color="auto"/>
        <w:left w:val="none" w:sz="0" w:space="0" w:color="auto"/>
        <w:bottom w:val="none" w:sz="0" w:space="0" w:color="auto"/>
        <w:right w:val="none" w:sz="0" w:space="0" w:color="auto"/>
      </w:divBdr>
    </w:div>
    <w:div w:id="1781414425">
      <w:bodyDiv w:val="1"/>
      <w:marLeft w:val="0"/>
      <w:marRight w:val="0"/>
      <w:marTop w:val="0"/>
      <w:marBottom w:val="0"/>
      <w:divBdr>
        <w:top w:val="none" w:sz="0" w:space="0" w:color="auto"/>
        <w:left w:val="none" w:sz="0" w:space="0" w:color="auto"/>
        <w:bottom w:val="none" w:sz="0" w:space="0" w:color="auto"/>
        <w:right w:val="none" w:sz="0" w:space="0" w:color="auto"/>
      </w:divBdr>
    </w:div>
    <w:div w:id="1831209653">
      <w:bodyDiv w:val="1"/>
      <w:marLeft w:val="0"/>
      <w:marRight w:val="0"/>
      <w:marTop w:val="0"/>
      <w:marBottom w:val="0"/>
      <w:divBdr>
        <w:top w:val="none" w:sz="0" w:space="0" w:color="auto"/>
        <w:left w:val="none" w:sz="0" w:space="0" w:color="auto"/>
        <w:bottom w:val="none" w:sz="0" w:space="0" w:color="auto"/>
        <w:right w:val="none" w:sz="0" w:space="0" w:color="auto"/>
      </w:divBdr>
    </w:div>
    <w:div w:id="1848787722">
      <w:bodyDiv w:val="1"/>
      <w:marLeft w:val="0"/>
      <w:marRight w:val="0"/>
      <w:marTop w:val="0"/>
      <w:marBottom w:val="0"/>
      <w:divBdr>
        <w:top w:val="none" w:sz="0" w:space="0" w:color="auto"/>
        <w:left w:val="none" w:sz="0" w:space="0" w:color="auto"/>
        <w:bottom w:val="none" w:sz="0" w:space="0" w:color="auto"/>
        <w:right w:val="none" w:sz="0" w:space="0" w:color="auto"/>
      </w:divBdr>
    </w:div>
    <w:div w:id="1966619089">
      <w:bodyDiv w:val="1"/>
      <w:marLeft w:val="0"/>
      <w:marRight w:val="0"/>
      <w:marTop w:val="0"/>
      <w:marBottom w:val="0"/>
      <w:divBdr>
        <w:top w:val="none" w:sz="0" w:space="0" w:color="auto"/>
        <w:left w:val="none" w:sz="0" w:space="0" w:color="auto"/>
        <w:bottom w:val="none" w:sz="0" w:space="0" w:color="auto"/>
        <w:right w:val="none" w:sz="0" w:space="0" w:color="auto"/>
      </w:divBdr>
    </w:div>
    <w:div w:id="214068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7AED-F791-4CBA-BCFA-72285760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Abu Alganam</dc:creator>
  <cp:keywords/>
  <dc:description/>
  <cp:lastModifiedBy>Sawsan Abu Alganam</cp:lastModifiedBy>
  <cp:revision>2</cp:revision>
  <cp:lastPrinted>2023-04-27T11:10:00Z</cp:lastPrinted>
  <dcterms:created xsi:type="dcterms:W3CDTF">2023-05-15T06:26:00Z</dcterms:created>
  <dcterms:modified xsi:type="dcterms:W3CDTF">2023-05-15T06:26:00Z</dcterms:modified>
</cp:coreProperties>
</file>