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95F8" w14:textId="77777777" w:rsidR="003D1C4E" w:rsidRPr="001E11BA" w:rsidRDefault="003D1C4E" w:rsidP="003948A9">
      <w:pPr>
        <w:pStyle w:val="paragraph"/>
        <w:spacing w:before="0" w:beforeAutospacing="0" w:after="0" w:afterAutospacing="0"/>
        <w:ind w:left="720"/>
        <w:jc w:val="center"/>
        <w:textAlignment w:val="baseline"/>
        <w:rPr>
          <w:rFonts w:ascii="Garamond" w:hAnsi="Garamond" w:cs="Segoe UI"/>
        </w:rPr>
      </w:pPr>
      <w:r w:rsidRPr="001E11BA">
        <w:rPr>
          <w:rStyle w:val="normaltextrun"/>
          <w:rFonts w:ascii="Garamond" w:hAnsi="Garamond" w:cs="Calibri"/>
          <w:b/>
          <w:bCs/>
        </w:rPr>
        <w:t>Terms of Reference (ToR)</w:t>
      </w:r>
    </w:p>
    <w:p w14:paraId="633911F9" w14:textId="77777777" w:rsidR="003D1C4E" w:rsidRPr="001E11BA" w:rsidRDefault="003D1C4E" w:rsidP="003948A9">
      <w:pPr>
        <w:pStyle w:val="paragraph"/>
        <w:spacing w:before="0" w:beforeAutospacing="0" w:after="0" w:afterAutospacing="0"/>
        <w:ind w:left="720"/>
        <w:jc w:val="center"/>
        <w:textAlignment w:val="baseline"/>
        <w:rPr>
          <w:rFonts w:ascii="Garamond" w:hAnsi="Garamond" w:cs="Segoe UI"/>
        </w:rPr>
      </w:pPr>
      <w:r w:rsidRPr="001E11BA">
        <w:rPr>
          <w:rStyle w:val="normaltextrun"/>
          <w:rFonts w:ascii="Garamond" w:hAnsi="Garamond" w:cs="Calibri"/>
          <w:b/>
          <w:bCs/>
        </w:rPr>
        <w:t xml:space="preserve">Assessment and Recommendations for </w:t>
      </w:r>
      <w:r w:rsidR="00C66C03" w:rsidRPr="001E11BA">
        <w:rPr>
          <w:rStyle w:val="normaltextrun"/>
          <w:rFonts w:ascii="Garamond" w:hAnsi="Garamond" w:cs="Calibri"/>
          <w:b/>
          <w:bCs/>
        </w:rPr>
        <w:t xml:space="preserve">the </w:t>
      </w:r>
      <w:r w:rsidRPr="001E11BA">
        <w:rPr>
          <w:rStyle w:val="normaltextrun"/>
          <w:rFonts w:ascii="Garamond" w:hAnsi="Garamond" w:cs="Calibri"/>
          <w:b/>
          <w:bCs/>
        </w:rPr>
        <w:t>Development of a National Traceability System for Agricultural Commodities in Jordan</w:t>
      </w:r>
    </w:p>
    <w:p w14:paraId="1F737738" w14:textId="77777777" w:rsidR="00C5520C" w:rsidRPr="001E11BA" w:rsidRDefault="00C5520C" w:rsidP="003948A9">
      <w:pPr>
        <w:jc w:val="both"/>
        <w:rPr>
          <w:rFonts w:ascii="Garamond" w:hAnsi="Garamond"/>
          <w:b/>
          <w:i/>
        </w:rPr>
      </w:pPr>
    </w:p>
    <w:p w14:paraId="2BB15931" w14:textId="77777777" w:rsidR="003D1C4E" w:rsidRPr="001E11BA" w:rsidRDefault="00C66C03" w:rsidP="001A7267">
      <w:pPr>
        <w:pStyle w:val="ListParagraph"/>
        <w:numPr>
          <w:ilvl w:val="0"/>
          <w:numId w:val="1"/>
        </w:numPr>
        <w:ind w:left="360"/>
        <w:jc w:val="both"/>
        <w:rPr>
          <w:rFonts w:ascii="Garamond" w:hAnsi="Garamond"/>
          <w:b/>
          <w:i/>
        </w:rPr>
      </w:pPr>
      <w:r w:rsidRPr="001E11BA">
        <w:rPr>
          <w:rFonts w:ascii="Garamond" w:hAnsi="Garamond"/>
          <w:b/>
          <w:i/>
        </w:rPr>
        <w:t>Background:</w:t>
      </w:r>
    </w:p>
    <w:p w14:paraId="4DB768F8" w14:textId="77777777" w:rsidR="00C5520C" w:rsidRPr="001E11BA" w:rsidRDefault="00C5520C" w:rsidP="003948A9">
      <w:pPr>
        <w:pStyle w:val="ListParagraph"/>
        <w:ind w:left="360"/>
        <w:jc w:val="both"/>
        <w:rPr>
          <w:rFonts w:ascii="Garamond" w:hAnsi="Garamond"/>
          <w:b/>
          <w:i/>
        </w:rPr>
      </w:pPr>
    </w:p>
    <w:p w14:paraId="1042C677"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The Reform Secretariat at the Ministry of Planning and International Cooperation (</w:t>
      </w:r>
      <w:proofErr w:type="spellStart"/>
      <w:r w:rsidRPr="001E11BA">
        <w:rPr>
          <w:rStyle w:val="normaltextrun"/>
          <w:rFonts w:ascii="Garamond" w:hAnsi="Garamond" w:cs="Calibri"/>
        </w:rPr>
        <w:t>MoPIC</w:t>
      </w:r>
      <w:proofErr w:type="spellEnd"/>
      <w:r w:rsidRPr="001E11BA">
        <w:rPr>
          <w:rStyle w:val="normaltextrun"/>
          <w:rFonts w:ascii="Garamond" w:hAnsi="Garamond" w:cs="Calibri"/>
        </w:rPr>
        <w:t xml:space="preserve">) was established in November 2019 to coordinate, support, and drive the implementation of reforms under the Reform Matrix. Additionally, the Reform Secretariat provides necessary technical assistance and capacity building to government ministries and entities to support and expedite the implementation of reforms. </w:t>
      </w:r>
    </w:p>
    <w:p w14:paraId="6CC48AEF"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The Reform Secretariat oversees the implementation of the Reform Matrix; ensures reforms are designed in consultation with stakeholders; reports to the Government of Jordan (GoJ) and development partners on progress; and coordinates between GoJ entities and development partners to ensure implementation and alignment of donor programs with national priorities. Furthermore, the Reform Secretariat is mandated to support the development and implementation of effective stakeholder engagement and outreach, hence, together with government entities, the Reform Secretariat will continue to produce and disseminate information and communication materials to inform all target groups, including the private sector and the public, of the progress of implementation and impact of reforms.</w:t>
      </w:r>
    </w:p>
    <w:p w14:paraId="4B12EC82" w14:textId="77777777" w:rsidR="00342938" w:rsidRPr="001E11BA" w:rsidRDefault="00342938" w:rsidP="001E0C4B">
      <w:pPr>
        <w:ind w:left="180"/>
        <w:jc w:val="both"/>
        <w:rPr>
          <w:rStyle w:val="normaltextrun"/>
          <w:rFonts w:ascii="Garamond" w:hAnsi="Garamond" w:cs="Calibri"/>
        </w:rPr>
      </w:pPr>
    </w:p>
    <w:p w14:paraId="30081078"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The Reform Matrix consists of twelve pillars:</w:t>
      </w:r>
    </w:p>
    <w:p w14:paraId="406C8BE2"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Pillar 1: Fiscal Policy</w:t>
      </w:r>
    </w:p>
    <w:p w14:paraId="1F3F3119"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Pillar 2: Public Sector Efficiency and Governance</w:t>
      </w:r>
    </w:p>
    <w:p w14:paraId="564B574F"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 xml:space="preserve">Pillar 3: Business Enabling Environment </w:t>
      </w:r>
    </w:p>
    <w:p w14:paraId="236159A0"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 xml:space="preserve">Pillar 4: Investment and Trade Promotion </w:t>
      </w:r>
    </w:p>
    <w:p w14:paraId="68B8267D"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 xml:space="preserve">Pillar 5: Access to Finance and Capital Market </w:t>
      </w:r>
    </w:p>
    <w:p w14:paraId="7BA981AB"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Pillar 6: Labor Markets and Skills Development</w:t>
      </w:r>
    </w:p>
    <w:p w14:paraId="30E06B6B"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Pillar 7: Social Safety Nets</w:t>
      </w:r>
    </w:p>
    <w:p w14:paraId="2C85A9BC"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Pillar 8: Transportation Sector</w:t>
      </w:r>
    </w:p>
    <w:p w14:paraId="1ECD5E2D"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 xml:space="preserve">Pillar 9: Energy Sector </w:t>
      </w:r>
    </w:p>
    <w:p w14:paraId="47A2A5C3"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 xml:space="preserve">Pillar 10: Water Sector </w:t>
      </w:r>
    </w:p>
    <w:p w14:paraId="45BDF345"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 xml:space="preserve">Pillar 11: Agriculture Sector  </w:t>
      </w:r>
    </w:p>
    <w:p w14:paraId="232A7835"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 xml:space="preserve">Pillar 12: Tourism Sector.  </w:t>
      </w:r>
    </w:p>
    <w:p w14:paraId="2F525070" w14:textId="77777777" w:rsidR="00342938" w:rsidRPr="001E11BA" w:rsidRDefault="00342938" w:rsidP="001E0C4B">
      <w:pPr>
        <w:ind w:left="180"/>
        <w:jc w:val="both"/>
        <w:rPr>
          <w:rStyle w:val="normaltextrun"/>
          <w:rFonts w:ascii="Garamond" w:hAnsi="Garamond" w:cs="Calibri"/>
        </w:rPr>
      </w:pPr>
    </w:p>
    <w:p w14:paraId="03E4A199" w14:textId="77777777" w:rsidR="00342938" w:rsidRPr="001E11BA" w:rsidRDefault="00342938" w:rsidP="001E0C4B">
      <w:pPr>
        <w:ind w:left="180"/>
        <w:jc w:val="both"/>
        <w:rPr>
          <w:rStyle w:val="normaltextrun"/>
          <w:rFonts w:ascii="Garamond" w:hAnsi="Garamond" w:cs="Calibri"/>
        </w:rPr>
      </w:pPr>
      <w:r w:rsidRPr="001E11BA">
        <w:rPr>
          <w:rStyle w:val="normaltextrun"/>
          <w:rFonts w:ascii="Garamond" w:hAnsi="Garamond" w:cs="Calibri"/>
        </w:rPr>
        <w:t xml:space="preserve">The Reform Support Fund is lodged at </w:t>
      </w:r>
      <w:proofErr w:type="spellStart"/>
      <w:r w:rsidRPr="001E11BA">
        <w:rPr>
          <w:rStyle w:val="normaltextrun"/>
          <w:rFonts w:ascii="Garamond" w:hAnsi="Garamond" w:cs="Calibri"/>
        </w:rPr>
        <w:t>MoPIC</w:t>
      </w:r>
      <w:proofErr w:type="spellEnd"/>
      <w:r w:rsidRPr="001E11BA">
        <w:rPr>
          <w:rStyle w:val="normaltextrun"/>
          <w:rFonts w:ascii="Garamond" w:hAnsi="Garamond" w:cs="Calibri"/>
        </w:rPr>
        <w:t xml:space="preserve"> and managed by the Reform Secretariat. It will finance just-in-time technical assistance in support </w:t>
      </w:r>
      <w:r w:rsidR="00574A7C" w:rsidRPr="001E11BA">
        <w:rPr>
          <w:rStyle w:val="normaltextrun"/>
          <w:rFonts w:ascii="Garamond" w:hAnsi="Garamond" w:cs="Calibri"/>
        </w:rPr>
        <w:t>of</w:t>
      </w:r>
      <w:r w:rsidRPr="001E11BA">
        <w:rPr>
          <w:rStyle w:val="normaltextrun"/>
          <w:rFonts w:ascii="Garamond" w:hAnsi="Garamond" w:cs="Calibri"/>
        </w:rPr>
        <w:t xml:space="preserve"> line ministries involved in designing, implementing, and monitoring the Reform Matrix.</w:t>
      </w:r>
    </w:p>
    <w:p w14:paraId="751813F1" w14:textId="77777777" w:rsidR="001179DF" w:rsidRPr="001E11BA" w:rsidRDefault="001179DF" w:rsidP="00574A7C">
      <w:pPr>
        <w:pStyle w:val="paragraph"/>
        <w:spacing w:before="0" w:beforeAutospacing="0" w:after="0" w:afterAutospacing="0"/>
        <w:ind w:left="180"/>
        <w:jc w:val="both"/>
        <w:textAlignment w:val="baseline"/>
        <w:rPr>
          <w:rStyle w:val="normaltextrun"/>
          <w:rFonts w:ascii="Garamond" w:hAnsi="Garamond" w:cs="Calibri"/>
        </w:rPr>
      </w:pPr>
    </w:p>
    <w:p w14:paraId="37C1E895" w14:textId="77777777" w:rsidR="003D1C4E" w:rsidRPr="001E11BA" w:rsidRDefault="00574A7C" w:rsidP="00C672D5">
      <w:pPr>
        <w:spacing w:line="276" w:lineRule="auto"/>
        <w:ind w:left="180"/>
        <w:jc w:val="both"/>
        <w:rPr>
          <w:rStyle w:val="normaltextrun"/>
        </w:rPr>
      </w:pPr>
      <w:r w:rsidRPr="001E11BA">
        <w:rPr>
          <w:rStyle w:val="normaltextrun"/>
          <w:rFonts w:ascii="Garamond" w:hAnsi="Garamond" w:cs="Calibri"/>
        </w:rPr>
        <w:t xml:space="preserve">Several reforms have been designed focusing on </w:t>
      </w:r>
      <w:r w:rsidR="00C672D5" w:rsidRPr="001E11BA">
        <w:rPr>
          <w:rStyle w:val="normaltextrun"/>
          <w:rFonts w:ascii="Garamond" w:hAnsi="Garamond" w:cs="Calibri"/>
        </w:rPr>
        <w:t>agricultural value chains as well as export capacities of the sector in Jordan. A</w:t>
      </w:r>
      <w:r w:rsidR="003D1C4E" w:rsidRPr="001E11BA">
        <w:rPr>
          <w:rStyle w:val="normaltextrun"/>
          <w:rFonts w:ascii="Garamond" w:hAnsi="Garamond" w:cs="Calibri"/>
        </w:rPr>
        <w:t>gricultural traceability, often referred to as 'farm to fork' traceability, is the ability to track and trace the history, distribution, location, and application of products, parts, and materials, to ensure the reliability of sustainability claims, in the areas of human rights, labor (including health and safety), the environment, and anti-corruption. Traceability systems record and preserve the path that agricultural products take from the farm to the consumers, providing comprehensive production and distribution records of products.</w:t>
      </w:r>
      <w:r w:rsidR="003D1C4E" w:rsidRPr="001E11BA">
        <w:rPr>
          <w:rStyle w:val="normaltextrun"/>
        </w:rPr>
        <w:t> </w:t>
      </w:r>
    </w:p>
    <w:p w14:paraId="2504627D" w14:textId="77777777" w:rsidR="003D1C4E" w:rsidRPr="001E11BA" w:rsidRDefault="003D1C4E" w:rsidP="001E0C4B">
      <w:pPr>
        <w:pStyle w:val="paragraph"/>
        <w:spacing w:before="0" w:beforeAutospacing="0" w:after="0" w:afterAutospacing="0"/>
        <w:ind w:left="180"/>
        <w:jc w:val="both"/>
        <w:textAlignment w:val="baseline"/>
        <w:rPr>
          <w:rStyle w:val="normaltextrun"/>
          <w:rFonts w:cs="Calibri"/>
        </w:rPr>
      </w:pPr>
    </w:p>
    <w:p w14:paraId="34431E64" w14:textId="77777777" w:rsidR="003D1C4E" w:rsidRPr="001E11BA" w:rsidRDefault="003D1C4E" w:rsidP="001E0C4B">
      <w:pPr>
        <w:pStyle w:val="paragraph"/>
        <w:spacing w:before="0" w:beforeAutospacing="0" w:after="0" w:afterAutospacing="0"/>
        <w:ind w:left="180"/>
        <w:jc w:val="both"/>
        <w:textAlignment w:val="baseline"/>
        <w:rPr>
          <w:rStyle w:val="normaltextrun"/>
          <w:rFonts w:cs="Calibri"/>
        </w:rPr>
      </w:pPr>
      <w:r w:rsidRPr="001E11BA">
        <w:rPr>
          <w:rStyle w:val="normaltextrun"/>
          <w:rFonts w:ascii="Garamond" w:hAnsi="Garamond" w:cs="Calibri"/>
        </w:rPr>
        <w:t>The importance of traceability systems for agricultural products primarily lies in two key roles: </w:t>
      </w:r>
      <w:r w:rsidRPr="001E11BA">
        <w:rPr>
          <w:rStyle w:val="normaltextrun"/>
        </w:rPr>
        <w:t> </w:t>
      </w:r>
    </w:p>
    <w:p w14:paraId="0DF1B906" w14:textId="77777777" w:rsidR="003D1C4E" w:rsidRPr="001E11BA" w:rsidRDefault="003D1C4E" w:rsidP="001A7267">
      <w:pPr>
        <w:pStyle w:val="paragraph"/>
        <w:numPr>
          <w:ilvl w:val="0"/>
          <w:numId w:val="2"/>
        </w:numPr>
        <w:spacing w:before="0" w:beforeAutospacing="0" w:after="0" w:afterAutospacing="0"/>
        <w:ind w:left="180" w:hanging="450"/>
        <w:jc w:val="both"/>
        <w:textAlignment w:val="baseline"/>
        <w:rPr>
          <w:rStyle w:val="normaltextrun"/>
        </w:rPr>
      </w:pPr>
      <w:r w:rsidRPr="001E11BA">
        <w:rPr>
          <w:rStyle w:val="normaltextrun"/>
          <w:rFonts w:ascii="Garamond" w:hAnsi="Garamond" w:cs="Calibri"/>
        </w:rPr>
        <w:t>Food safety and quality: Traceability allows for immediate and precise recalls of potentially unsafe products, reducing public health risks and potential impacts on businesses. It provides a means of verifying claims about the product, such as where and how it was grown or processed. This is particularly important in our globalized world, where food products and their ingredients often pass through multiple countries and numerous handlers before reaching consumers.</w:t>
      </w:r>
      <w:r w:rsidRPr="001E11BA">
        <w:rPr>
          <w:rStyle w:val="normaltextrun"/>
        </w:rPr>
        <w:t> The quality of the products is heavily affected by the handling, delays, and temperatures along the value chains and shipments, therefore is important that the traceability system captures that information, in the form of deviation from Standard Operating Procedures published by the MoA.</w:t>
      </w:r>
    </w:p>
    <w:p w14:paraId="0D53D4BA" w14:textId="77777777" w:rsidR="003D1C4E" w:rsidRPr="001E11BA" w:rsidRDefault="003D1C4E" w:rsidP="001E0C4B">
      <w:pPr>
        <w:pStyle w:val="paragraph"/>
        <w:spacing w:before="0" w:beforeAutospacing="0" w:after="0" w:afterAutospacing="0"/>
        <w:ind w:left="180"/>
        <w:jc w:val="both"/>
        <w:textAlignment w:val="baseline"/>
        <w:rPr>
          <w:rStyle w:val="normaltextrun"/>
        </w:rPr>
      </w:pPr>
    </w:p>
    <w:p w14:paraId="6414AA3A" w14:textId="77777777" w:rsidR="003D1C4E" w:rsidRPr="001E11BA" w:rsidRDefault="003D1C4E" w:rsidP="001A7267">
      <w:pPr>
        <w:pStyle w:val="paragraph"/>
        <w:numPr>
          <w:ilvl w:val="0"/>
          <w:numId w:val="2"/>
        </w:numPr>
        <w:spacing w:before="0" w:beforeAutospacing="0" w:after="0" w:afterAutospacing="0"/>
        <w:ind w:left="180" w:hanging="450"/>
        <w:jc w:val="both"/>
        <w:textAlignment w:val="baseline"/>
        <w:rPr>
          <w:rStyle w:val="normaltextrun"/>
        </w:rPr>
      </w:pPr>
      <w:r w:rsidRPr="001E11BA">
        <w:rPr>
          <w:rStyle w:val="normaltextrun"/>
          <w:rFonts w:ascii="Garamond" w:hAnsi="Garamond" w:cs="Calibri"/>
        </w:rPr>
        <w:t>Access export markets: Countries and businesses worldwide are increasingly demanding comprehensive information about the products they purchase and consume, driven by concerns about food safety, quality, and sustainability. The ability to provide traceability information can open up new market opportunities, particularly in premium segments that value transparency and sustainability. The lack of an adequate traceability system can be a significant barrier to market access. Traceability is important across commodities but particularly important for perishable products that have to be packed and transported under temperature-controlled environments (for example fresh fruit and vegetables, fresh meats (both red and white), live animals, and fresh dairy products. These furthermore hold significant export potential in Jordan. For Jordan, the primary target markets are GCC and the EU market, which have increasingly sophisticated traceability requirements.</w:t>
      </w:r>
      <w:r w:rsidRPr="001E11BA">
        <w:rPr>
          <w:rStyle w:val="normaltextrun"/>
        </w:rPr>
        <w:t> </w:t>
      </w:r>
    </w:p>
    <w:p w14:paraId="07D357ED" w14:textId="77777777" w:rsidR="003D1C4E" w:rsidRPr="001E11BA" w:rsidRDefault="003D1C4E" w:rsidP="001E0C4B">
      <w:pPr>
        <w:pStyle w:val="paragraph"/>
        <w:spacing w:before="0" w:beforeAutospacing="0" w:after="0" w:afterAutospacing="0"/>
        <w:ind w:left="180"/>
        <w:jc w:val="both"/>
        <w:textAlignment w:val="baseline"/>
        <w:rPr>
          <w:rStyle w:val="normaltextrun"/>
        </w:rPr>
      </w:pPr>
    </w:p>
    <w:p w14:paraId="51E0E54E" w14:textId="77777777" w:rsidR="003D1C4E" w:rsidRPr="001E11BA" w:rsidRDefault="003D1C4E" w:rsidP="001E0C4B">
      <w:pPr>
        <w:pStyle w:val="paragraph"/>
        <w:spacing w:before="0" w:beforeAutospacing="0" w:after="0" w:afterAutospacing="0"/>
        <w:ind w:left="180"/>
        <w:jc w:val="both"/>
        <w:textAlignment w:val="baseline"/>
        <w:rPr>
          <w:rStyle w:val="normaltextrun"/>
          <w:rFonts w:cs="Calibri"/>
        </w:rPr>
      </w:pPr>
      <w:r w:rsidRPr="001E11BA">
        <w:rPr>
          <w:rStyle w:val="normaltextrun"/>
          <w:rFonts w:ascii="Garamond" w:hAnsi="Garamond" w:cs="Calibri"/>
        </w:rPr>
        <w:t>It is therefore proposed under the Sustainable Agricultural Plan 2022-2025 to develop a National Traceability System for Agri-Food Products (NTSAP). The aim is to operationalize the National Agriculture Strategy to augment and diversify exports of agricultural products. The Sustainable Agricultural Plan endorses the expansion and optimization of global markets for agri-food products, including through the establishment of a national traceability system for such products.</w:t>
      </w:r>
      <w:r w:rsidRPr="001E11BA">
        <w:rPr>
          <w:rStyle w:val="normaltextrun"/>
        </w:rPr>
        <w:t> </w:t>
      </w:r>
    </w:p>
    <w:p w14:paraId="3BC9C2BE" w14:textId="77777777" w:rsidR="003D1C4E" w:rsidRPr="001E11BA" w:rsidRDefault="003D1C4E" w:rsidP="001E0C4B">
      <w:pPr>
        <w:pStyle w:val="paragraph"/>
        <w:spacing w:before="0" w:beforeAutospacing="0" w:after="0" w:afterAutospacing="0"/>
        <w:ind w:left="180"/>
        <w:jc w:val="both"/>
        <w:textAlignment w:val="baseline"/>
        <w:rPr>
          <w:rStyle w:val="normaltextrun"/>
        </w:rPr>
      </w:pPr>
      <w:r w:rsidRPr="001E11BA">
        <w:rPr>
          <w:rStyle w:val="normaltextrun"/>
          <w:rFonts w:ascii="Garamond" w:hAnsi="Garamond" w:cs="Calibri"/>
        </w:rPr>
        <w:t>The system would be managed and regulated in accordance with Agricultural Law No. 13 of 2015, as well as pertinent laws and technical regulations from affiliated ministries and authorities, such as the Jordan Food and Drug Administration (JFDA). </w:t>
      </w:r>
      <w:r w:rsidRPr="001E11BA">
        <w:rPr>
          <w:rStyle w:val="normaltextrun"/>
        </w:rPr>
        <w:t> </w:t>
      </w:r>
    </w:p>
    <w:p w14:paraId="4640D1F5" w14:textId="77777777" w:rsidR="003D1C4E" w:rsidRPr="001E11BA" w:rsidRDefault="003D1C4E" w:rsidP="001E0C4B">
      <w:pPr>
        <w:pStyle w:val="paragraph"/>
        <w:spacing w:before="0" w:beforeAutospacing="0" w:after="0" w:afterAutospacing="0"/>
        <w:ind w:left="180"/>
        <w:jc w:val="both"/>
        <w:textAlignment w:val="baseline"/>
        <w:rPr>
          <w:rStyle w:val="normaltextrun"/>
          <w:rFonts w:cs="Calibri"/>
        </w:rPr>
      </w:pPr>
    </w:p>
    <w:p w14:paraId="3FC3832A" w14:textId="77777777" w:rsidR="003D1C4E" w:rsidRPr="001E11BA" w:rsidRDefault="003D1C4E" w:rsidP="001E0C4B">
      <w:pPr>
        <w:pStyle w:val="paragraph"/>
        <w:spacing w:before="0" w:beforeAutospacing="0" w:after="0" w:afterAutospacing="0"/>
        <w:ind w:left="180"/>
        <w:jc w:val="both"/>
        <w:textAlignment w:val="baseline"/>
        <w:rPr>
          <w:rStyle w:val="normaltextrun"/>
        </w:rPr>
      </w:pPr>
      <w:r w:rsidRPr="001E11BA">
        <w:rPr>
          <w:rStyle w:val="normaltextrun"/>
          <w:rFonts w:ascii="Garamond" w:hAnsi="Garamond" w:cs="Calibri"/>
        </w:rPr>
        <w:t>The Ministry of Agriculture is tasked with managing, controlling, and enhancing the agricultural production system in Jordan. Concurrently, the Ministry regulates the import of goods and raw materials vital for agricultural production, such as pesticides, fertilizers, seeds, and veterinary medicines. Moreover, it is responsible for organizing and licensing companies related to quality control, packaging, and grading of products, for instance, issuing licenses for implementing the traceability system for agri-food products.</w:t>
      </w:r>
      <w:r w:rsidRPr="001E11BA">
        <w:rPr>
          <w:rStyle w:val="normaltextrun"/>
        </w:rPr>
        <w:t> </w:t>
      </w:r>
    </w:p>
    <w:p w14:paraId="4A8BAFF5" w14:textId="77777777" w:rsidR="003D1C4E" w:rsidRPr="001E11BA" w:rsidRDefault="003D1C4E" w:rsidP="001E0C4B">
      <w:pPr>
        <w:pStyle w:val="paragraph"/>
        <w:spacing w:before="0" w:beforeAutospacing="0" w:after="0" w:afterAutospacing="0"/>
        <w:ind w:left="180"/>
        <w:jc w:val="both"/>
        <w:textAlignment w:val="baseline"/>
        <w:rPr>
          <w:rStyle w:val="normaltextrun"/>
          <w:rFonts w:cs="Calibri"/>
        </w:rPr>
      </w:pPr>
    </w:p>
    <w:p w14:paraId="6BEA31B4" w14:textId="77777777" w:rsidR="003D1C4E" w:rsidRPr="001E11BA" w:rsidRDefault="003D1C4E" w:rsidP="001E0C4B">
      <w:pPr>
        <w:pStyle w:val="paragraph"/>
        <w:spacing w:before="0" w:beforeAutospacing="0" w:after="0" w:afterAutospacing="0"/>
        <w:ind w:left="180"/>
        <w:jc w:val="both"/>
        <w:textAlignment w:val="baseline"/>
        <w:rPr>
          <w:rStyle w:val="eop"/>
          <w:rFonts w:ascii="Garamond" w:hAnsi="Garamond" w:cs="Calibri"/>
        </w:rPr>
      </w:pPr>
      <w:r w:rsidRPr="001E11BA">
        <w:rPr>
          <w:rStyle w:val="normaltextrun"/>
          <w:rFonts w:ascii="Garamond" w:hAnsi="Garamond" w:cs="Calibri"/>
        </w:rPr>
        <w:t xml:space="preserve">In line with these responsibilities, the Ministry of Agriculture has reformed its administrative structure with the establishment of a new Quality and Traceability Department under the Agricultural Marketing and Quality sector. This department consists of three divisions: Agricultural Products Traceability and National Quality System Division, Geographical Indications Division, and Good Agricultural Practices Division. The department is devoted to establishing the technical regulations (legislative framework) for agricultural product traceability, as outlined in Agriculture Law No. 13 of 2015, and the relevant legislative framework for the ministries and authorities related to food safety. The aim is to develop a traceability system for agricultural products that align with </w:t>
      </w:r>
      <w:r w:rsidRPr="001E11BA">
        <w:rPr>
          <w:rStyle w:val="normaltextrun"/>
          <w:rFonts w:ascii="Garamond" w:hAnsi="Garamond" w:cs="Calibri"/>
        </w:rPr>
        <w:lastRenderedPageBreak/>
        <w:t>the requirements of new and promising international markets, facilitated by a technical committee from the Ministry of Agriculture.</w:t>
      </w:r>
      <w:r w:rsidRPr="001E11BA">
        <w:rPr>
          <w:rStyle w:val="eop"/>
          <w:rFonts w:ascii="Garamond" w:hAnsi="Garamond" w:cs="Calibri"/>
        </w:rPr>
        <w:t> </w:t>
      </w:r>
    </w:p>
    <w:p w14:paraId="1281AF38" w14:textId="77777777" w:rsidR="003D1C4E" w:rsidRPr="001E11BA" w:rsidRDefault="003D1C4E" w:rsidP="001E0C4B">
      <w:pPr>
        <w:pStyle w:val="paragraph"/>
        <w:spacing w:before="0" w:beforeAutospacing="0" w:after="0" w:afterAutospacing="0"/>
        <w:ind w:left="180"/>
        <w:jc w:val="both"/>
        <w:textAlignment w:val="baseline"/>
        <w:rPr>
          <w:rFonts w:ascii="Garamond" w:hAnsi="Garamond" w:cs="Segoe UI"/>
        </w:rPr>
      </w:pPr>
    </w:p>
    <w:p w14:paraId="142BAF51" w14:textId="77777777" w:rsidR="003D1C4E" w:rsidRPr="001E11BA" w:rsidRDefault="003D1C4E" w:rsidP="001E0C4B">
      <w:pPr>
        <w:pStyle w:val="paragraph"/>
        <w:spacing w:before="0" w:beforeAutospacing="0" w:after="0" w:afterAutospacing="0"/>
        <w:ind w:left="180"/>
        <w:jc w:val="both"/>
        <w:textAlignment w:val="baseline"/>
        <w:rPr>
          <w:rFonts w:ascii="Garamond" w:hAnsi="Garamond" w:cs="Segoe UI"/>
        </w:rPr>
      </w:pPr>
      <w:r w:rsidRPr="001E11BA">
        <w:rPr>
          <w:rStyle w:val="normaltextrun"/>
          <w:rFonts w:ascii="Garamond" w:hAnsi="Garamond" w:cs="Calibri"/>
        </w:rPr>
        <w:t>To foster a robust agricultural database, the Department of Agricultural Product Traceability and National Quality System has proposed to link the traceability system of the ongoing scale-up of the National Farmer Registry for Jordan, leading to the development of a farmer ID. This number will encompass all essential information about the farm and farmer and could be used as the underpinning of the agri-food traceability system.</w:t>
      </w:r>
      <w:r w:rsidRPr="001E11BA">
        <w:rPr>
          <w:rStyle w:val="eop"/>
          <w:rFonts w:ascii="Garamond" w:hAnsi="Garamond" w:cs="Calibri"/>
        </w:rPr>
        <w:t> It is critical that the registration process includes appropriate verifications (such as physical inspection) to ensure the integrity of the system. Since this registry is foundational to a traceability system, the information needs to be fully accurate and verified by a government-designated official.</w:t>
      </w:r>
    </w:p>
    <w:p w14:paraId="6AF18433" w14:textId="77777777" w:rsidR="001E0C4B" w:rsidRPr="001E11BA" w:rsidRDefault="001E0C4B" w:rsidP="001E0C4B">
      <w:pPr>
        <w:jc w:val="both"/>
        <w:rPr>
          <w:rFonts w:ascii="Garamond" w:hAnsi="Garamond"/>
          <w:b/>
          <w:i/>
        </w:rPr>
      </w:pPr>
    </w:p>
    <w:p w14:paraId="4E698732" w14:textId="77777777" w:rsidR="001E0C4B" w:rsidRPr="001E11BA" w:rsidRDefault="001E0C4B" w:rsidP="001E0C4B">
      <w:pPr>
        <w:pStyle w:val="ListParagraph"/>
        <w:ind w:left="360"/>
        <w:jc w:val="both"/>
        <w:rPr>
          <w:rFonts w:ascii="Garamond" w:hAnsi="Garamond"/>
          <w:b/>
          <w:i/>
        </w:rPr>
      </w:pPr>
    </w:p>
    <w:p w14:paraId="41746DF1" w14:textId="77777777" w:rsidR="00C5520C" w:rsidRPr="001E11BA" w:rsidRDefault="00C5520C" w:rsidP="001A7267">
      <w:pPr>
        <w:pStyle w:val="ListParagraph"/>
        <w:numPr>
          <w:ilvl w:val="0"/>
          <w:numId w:val="1"/>
        </w:numPr>
        <w:ind w:left="360"/>
        <w:jc w:val="both"/>
        <w:rPr>
          <w:rFonts w:ascii="Garamond" w:hAnsi="Garamond"/>
          <w:b/>
          <w:i/>
        </w:rPr>
      </w:pPr>
      <w:r w:rsidRPr="001E11BA">
        <w:rPr>
          <w:rFonts w:ascii="Garamond" w:hAnsi="Garamond"/>
          <w:b/>
          <w:i/>
        </w:rPr>
        <w:t xml:space="preserve">Objective of the </w:t>
      </w:r>
      <w:r w:rsidR="003D1C4E" w:rsidRPr="001E11BA">
        <w:rPr>
          <w:rFonts w:ascii="Garamond" w:hAnsi="Garamond"/>
          <w:b/>
          <w:i/>
        </w:rPr>
        <w:t>Assignment</w:t>
      </w:r>
    </w:p>
    <w:p w14:paraId="2AAA9C28" w14:textId="77777777" w:rsidR="00C5520C" w:rsidRPr="001E11BA" w:rsidRDefault="00C5520C" w:rsidP="003948A9">
      <w:pPr>
        <w:jc w:val="both"/>
        <w:rPr>
          <w:rFonts w:ascii="Garamond" w:hAnsi="Garamond"/>
          <w:b/>
          <w:i/>
        </w:rPr>
      </w:pPr>
    </w:p>
    <w:p w14:paraId="6E3569B1" w14:textId="77777777" w:rsidR="003D1C4E" w:rsidRPr="001E11BA" w:rsidRDefault="003D1C4E" w:rsidP="001E0C4B">
      <w:pPr>
        <w:pStyle w:val="paragraph"/>
        <w:spacing w:before="0" w:beforeAutospacing="0" w:after="0" w:afterAutospacing="0"/>
        <w:ind w:left="180"/>
        <w:jc w:val="both"/>
        <w:textAlignment w:val="baseline"/>
        <w:rPr>
          <w:rStyle w:val="eop"/>
          <w:rFonts w:ascii="Garamond" w:hAnsi="Garamond" w:cs="Calibri"/>
        </w:rPr>
      </w:pPr>
      <w:r w:rsidRPr="001E11BA">
        <w:rPr>
          <w:rStyle w:val="normaltextrun"/>
          <w:rFonts w:ascii="Garamond" w:hAnsi="Garamond" w:cs="Calibri"/>
        </w:rPr>
        <w:t>The central objective of this consultancy is to assess, design, and propose a comprehensive implementation plan for a technically robust NTSAP. The system should enhance food safety, fulfill the minimum requirements for exports, and be capable of integrating advanced quality certification systems (for example, to be integrated into blockchain and tokenization for traceability, carbon accounting</w:t>
      </w:r>
      <w:r w:rsidR="00C66C03" w:rsidRPr="001E11BA">
        <w:rPr>
          <w:rStyle w:val="normaltextrun"/>
          <w:rFonts w:ascii="Garamond" w:hAnsi="Garamond" w:cs="Calibri"/>
        </w:rPr>
        <w:t>,</w:t>
      </w:r>
      <w:r w:rsidRPr="001E11BA">
        <w:rPr>
          <w:rStyle w:val="normaltextrun"/>
          <w:rFonts w:ascii="Garamond" w:hAnsi="Garamond" w:cs="Calibri"/>
        </w:rPr>
        <w:t xml:space="preserve"> and financing). The model of traceability to be implemented will be a "one step forward, one step backward" approach, which aligns with international best practices for ensuring food safety and traceability.</w:t>
      </w:r>
      <w:r w:rsidRPr="001E11BA">
        <w:rPr>
          <w:rStyle w:val="eop"/>
          <w:rFonts w:ascii="Garamond" w:hAnsi="Garamond" w:cs="Calibri"/>
        </w:rPr>
        <w:t> </w:t>
      </w:r>
    </w:p>
    <w:p w14:paraId="1224B03A" w14:textId="77777777" w:rsidR="003D1C4E" w:rsidRPr="001E11BA" w:rsidRDefault="003D1C4E" w:rsidP="001E0C4B">
      <w:pPr>
        <w:pStyle w:val="paragraph"/>
        <w:spacing w:before="0" w:beforeAutospacing="0" w:after="0" w:afterAutospacing="0"/>
        <w:ind w:left="180"/>
        <w:jc w:val="both"/>
        <w:textAlignment w:val="baseline"/>
        <w:rPr>
          <w:rFonts w:ascii="Garamond" w:hAnsi="Garamond" w:cs="Segoe UI"/>
        </w:rPr>
      </w:pPr>
    </w:p>
    <w:p w14:paraId="24895D8A" w14:textId="77777777" w:rsidR="003D1C4E" w:rsidRPr="001E11BA" w:rsidRDefault="003D1C4E" w:rsidP="001E0C4B">
      <w:pPr>
        <w:pStyle w:val="paragraph"/>
        <w:spacing w:before="0" w:beforeAutospacing="0" w:after="0" w:afterAutospacing="0"/>
        <w:ind w:left="180"/>
        <w:jc w:val="both"/>
        <w:textAlignment w:val="baseline"/>
        <w:rPr>
          <w:rFonts w:ascii="Garamond" w:hAnsi="Garamond" w:cs="Segoe UI"/>
        </w:rPr>
      </w:pPr>
      <w:r w:rsidRPr="001E11BA">
        <w:rPr>
          <w:rStyle w:val="normaltextrun"/>
          <w:rFonts w:ascii="Garamond" w:hAnsi="Garamond" w:cs="Calibri"/>
        </w:rPr>
        <w:t>The NTSAP will eventually aim to encompass all agri-food chains within Jordan in its scope. This might be accomplished in a phased approach. The system will mandate participation from all actors within these chains</w:t>
      </w:r>
      <w:r w:rsidR="00000FA7" w:rsidRPr="001E11BA">
        <w:rPr>
          <w:rStyle w:val="normaltextrun"/>
          <w:rFonts w:ascii="Garamond" w:hAnsi="Garamond" w:cs="Calibri"/>
        </w:rPr>
        <w:t xml:space="preserve"> to ensure</w:t>
      </w:r>
      <w:r w:rsidRPr="001E11BA">
        <w:rPr>
          <w:rStyle w:val="normaltextrun"/>
          <w:rFonts w:ascii="Garamond" w:hAnsi="Garamond" w:cs="Calibri"/>
        </w:rPr>
        <w:t xml:space="preserve"> comprehensive coverage and traceability from farm to fork. Recommendations on the specific value chains to be included in the system and their sequence should be developed as part of the consultancy</w:t>
      </w:r>
      <w:r w:rsidRPr="001E11BA">
        <w:rPr>
          <w:rStyle w:val="eop"/>
          <w:rFonts w:ascii="Garamond" w:hAnsi="Garamond" w:cs="Calibri"/>
        </w:rPr>
        <w:t xml:space="preserve">, </w:t>
      </w:r>
      <w:r w:rsidR="00FD0AE3" w:rsidRPr="001E11BA">
        <w:rPr>
          <w:rStyle w:val="eop"/>
          <w:rFonts w:ascii="Garamond" w:hAnsi="Garamond" w:cs="Calibri"/>
        </w:rPr>
        <w:t>considering</w:t>
      </w:r>
      <w:r w:rsidRPr="001E11BA">
        <w:rPr>
          <w:rStyle w:val="eop"/>
          <w:rFonts w:ascii="Garamond" w:hAnsi="Garamond" w:cs="Calibri"/>
        </w:rPr>
        <w:t xml:space="preserve"> both domestic and international end-users.</w:t>
      </w:r>
    </w:p>
    <w:p w14:paraId="44D64103" w14:textId="77777777" w:rsidR="00C5520C" w:rsidRPr="001E11BA" w:rsidRDefault="00C5520C" w:rsidP="003948A9">
      <w:pPr>
        <w:jc w:val="both"/>
        <w:rPr>
          <w:rFonts w:ascii="Garamond" w:hAnsi="Garamond"/>
          <w:b/>
          <w:i/>
        </w:rPr>
      </w:pPr>
    </w:p>
    <w:p w14:paraId="6A88EDAC" w14:textId="77777777" w:rsidR="00C5520C" w:rsidRPr="001E11BA" w:rsidRDefault="00C5520C" w:rsidP="001A7267">
      <w:pPr>
        <w:pStyle w:val="ListParagraph"/>
        <w:numPr>
          <w:ilvl w:val="0"/>
          <w:numId w:val="1"/>
        </w:numPr>
        <w:ind w:left="360"/>
        <w:jc w:val="both"/>
        <w:rPr>
          <w:rFonts w:ascii="Garamond" w:hAnsi="Garamond"/>
          <w:b/>
          <w:i/>
        </w:rPr>
      </w:pPr>
      <w:r w:rsidRPr="001E11BA">
        <w:rPr>
          <w:rFonts w:ascii="Garamond" w:hAnsi="Garamond"/>
          <w:b/>
          <w:i/>
        </w:rPr>
        <w:t>Scope of Services, Tasks</w:t>
      </w:r>
      <w:r w:rsidR="00E51EDB" w:rsidRPr="001E11BA">
        <w:rPr>
          <w:rFonts w:ascii="Garamond" w:hAnsi="Garamond"/>
          <w:b/>
          <w:i/>
        </w:rPr>
        <w:t>,</w:t>
      </w:r>
      <w:r w:rsidRPr="001E11BA">
        <w:rPr>
          <w:rFonts w:ascii="Garamond" w:hAnsi="Garamond"/>
          <w:b/>
          <w:i/>
        </w:rPr>
        <w:t xml:space="preserve"> and Expected Deliverables</w:t>
      </w:r>
    </w:p>
    <w:p w14:paraId="2212DAAB" w14:textId="77777777" w:rsidR="00000FA7" w:rsidRPr="001E11BA" w:rsidRDefault="00000FA7" w:rsidP="003948A9">
      <w:pPr>
        <w:pStyle w:val="ListParagraph"/>
        <w:ind w:left="360"/>
        <w:jc w:val="both"/>
        <w:rPr>
          <w:rFonts w:ascii="Garamond" w:hAnsi="Garamond"/>
          <w:b/>
          <w:i/>
        </w:rPr>
      </w:pPr>
    </w:p>
    <w:p w14:paraId="485B9D46" w14:textId="77777777" w:rsidR="00F7635F" w:rsidRPr="001E11BA" w:rsidRDefault="00F7635F" w:rsidP="001A7267">
      <w:pPr>
        <w:pStyle w:val="paragraph"/>
        <w:numPr>
          <w:ilvl w:val="1"/>
          <w:numId w:val="1"/>
        </w:numPr>
        <w:spacing w:before="0" w:beforeAutospacing="0" w:after="0" w:afterAutospacing="0"/>
        <w:ind w:left="540"/>
        <w:jc w:val="both"/>
        <w:textAlignment w:val="baseline"/>
        <w:rPr>
          <w:rFonts w:ascii="Garamond" w:hAnsi="Garamond" w:cs="Calibri"/>
        </w:rPr>
      </w:pPr>
      <w:r w:rsidRPr="001E11BA">
        <w:rPr>
          <w:rStyle w:val="normaltextrun"/>
          <w:rFonts w:ascii="Garamond" w:hAnsi="Garamond" w:cs="Calibri"/>
          <w:b/>
          <w:bCs/>
        </w:rPr>
        <w:t>Inception:</w:t>
      </w:r>
      <w:r w:rsidRPr="001E11BA">
        <w:rPr>
          <w:rStyle w:val="eop"/>
          <w:rFonts w:ascii="Garamond" w:hAnsi="Garamond" w:cs="Calibri"/>
        </w:rPr>
        <w:t> </w:t>
      </w:r>
    </w:p>
    <w:p w14:paraId="7DAD6762" w14:textId="77777777" w:rsidR="00F7635F" w:rsidRPr="001E11BA" w:rsidRDefault="00E51EDB" w:rsidP="001A7267">
      <w:pPr>
        <w:pStyle w:val="paragraph"/>
        <w:numPr>
          <w:ilvl w:val="0"/>
          <w:numId w:val="12"/>
        </w:numPr>
        <w:spacing w:before="0" w:beforeAutospacing="0" w:after="0" w:afterAutospacing="0"/>
        <w:jc w:val="both"/>
        <w:textAlignment w:val="baseline"/>
        <w:rPr>
          <w:rFonts w:ascii="Garamond" w:hAnsi="Garamond" w:cs="Calibri"/>
        </w:rPr>
      </w:pPr>
      <w:r w:rsidRPr="001E11BA">
        <w:rPr>
          <w:rStyle w:val="normaltextrun"/>
          <w:rFonts w:ascii="Garamond" w:hAnsi="Garamond" w:cs="Calibri"/>
        </w:rPr>
        <w:t>I</w:t>
      </w:r>
      <w:r w:rsidR="00F7635F" w:rsidRPr="001E11BA">
        <w:rPr>
          <w:rStyle w:val="normaltextrun"/>
          <w:rFonts w:ascii="Garamond" w:hAnsi="Garamond" w:cs="Calibri"/>
        </w:rPr>
        <w:t>nitial desk research and expert interviews.</w:t>
      </w:r>
      <w:r w:rsidR="00F7635F" w:rsidRPr="001E11BA">
        <w:rPr>
          <w:rStyle w:val="eop"/>
          <w:rFonts w:ascii="Garamond" w:hAnsi="Garamond" w:cs="Calibri"/>
        </w:rPr>
        <w:t> </w:t>
      </w:r>
    </w:p>
    <w:p w14:paraId="00641C75" w14:textId="77777777" w:rsidR="00E51EDB" w:rsidRPr="001E11BA" w:rsidRDefault="00F7635F" w:rsidP="001A7267">
      <w:pPr>
        <w:pStyle w:val="paragraph"/>
        <w:numPr>
          <w:ilvl w:val="0"/>
          <w:numId w:val="12"/>
        </w:numPr>
        <w:spacing w:before="0" w:beforeAutospacing="0" w:after="0" w:afterAutospacing="0"/>
        <w:jc w:val="both"/>
        <w:textAlignment w:val="baseline"/>
        <w:rPr>
          <w:rFonts w:ascii="Garamond" w:hAnsi="Garamond" w:cs="Calibri"/>
        </w:rPr>
      </w:pPr>
      <w:r w:rsidRPr="001E11BA">
        <w:rPr>
          <w:rStyle w:val="normaltextrun"/>
          <w:rFonts w:ascii="Garamond" w:hAnsi="Garamond" w:cs="Calibri"/>
        </w:rPr>
        <w:t xml:space="preserve">Identifying key stakeholders, their roles, and interests </w:t>
      </w:r>
    </w:p>
    <w:p w14:paraId="1BA45FBD" w14:textId="77777777" w:rsidR="008E5094" w:rsidRPr="001E11BA" w:rsidRDefault="00F7635F" w:rsidP="001A7267">
      <w:pPr>
        <w:pStyle w:val="paragraph"/>
        <w:numPr>
          <w:ilvl w:val="0"/>
          <w:numId w:val="12"/>
        </w:numPr>
        <w:spacing w:before="0" w:beforeAutospacing="0" w:after="0" w:afterAutospacing="0"/>
        <w:jc w:val="both"/>
        <w:textAlignment w:val="baseline"/>
        <w:rPr>
          <w:rStyle w:val="normaltextrun"/>
          <w:rFonts w:ascii="Garamond" w:hAnsi="Garamond" w:cs="Calibri"/>
        </w:rPr>
      </w:pPr>
      <w:r w:rsidRPr="001E11BA">
        <w:rPr>
          <w:rStyle w:val="normaltextrun"/>
          <w:rFonts w:ascii="Garamond" w:hAnsi="Garamond" w:cs="Calibri"/>
        </w:rPr>
        <w:t>Draft inception report</w:t>
      </w:r>
      <w:r w:rsidRPr="001E11BA">
        <w:rPr>
          <w:rStyle w:val="normaltextrun"/>
        </w:rPr>
        <w:t> </w:t>
      </w:r>
      <w:r w:rsidR="00E51EDB" w:rsidRPr="001E11BA">
        <w:rPr>
          <w:rStyle w:val="normaltextrun"/>
        </w:rPr>
        <w:t>containing an o</w:t>
      </w:r>
      <w:r w:rsidR="00E51EDB" w:rsidRPr="001E11BA">
        <w:rPr>
          <w:rStyle w:val="normaltextrun"/>
          <w:rFonts w:ascii="Garamond" w:hAnsi="Garamond" w:cs="Calibri"/>
        </w:rPr>
        <w:t xml:space="preserve">verview of the proposed approach across activities and deliverables, key stakeholders, data requirements, support needs from the Government of Jordan, and similar issues through initial desk research and expert interviews, </w:t>
      </w:r>
      <w:r w:rsidR="00C66C03" w:rsidRPr="001E11BA">
        <w:rPr>
          <w:rStyle w:val="normaltextrun"/>
          <w:rFonts w:ascii="Garamond" w:hAnsi="Garamond" w:cs="Calibri"/>
        </w:rPr>
        <w:t>Including</w:t>
      </w:r>
      <w:r w:rsidR="008E5094" w:rsidRPr="001E11BA">
        <w:rPr>
          <w:rStyle w:val="normaltextrun"/>
          <w:rFonts w:ascii="Garamond" w:hAnsi="Garamond" w:cs="Calibri"/>
        </w:rPr>
        <w:t>:</w:t>
      </w:r>
    </w:p>
    <w:p w14:paraId="0BF9A816" w14:textId="77777777" w:rsidR="00E51EDB" w:rsidRPr="001E11BA" w:rsidRDefault="00E51EDB" w:rsidP="0028710E">
      <w:pPr>
        <w:pStyle w:val="paragraph"/>
        <w:spacing w:before="0" w:beforeAutospacing="0" w:after="0" w:afterAutospacing="0"/>
        <w:ind w:left="1440"/>
        <w:jc w:val="both"/>
        <w:textAlignment w:val="baseline"/>
        <w:rPr>
          <w:rStyle w:val="eop"/>
          <w:rFonts w:ascii="Garamond" w:hAnsi="Garamond" w:cs="Calibri"/>
        </w:rPr>
      </w:pPr>
      <w:r w:rsidRPr="001E11BA">
        <w:rPr>
          <w:rStyle w:val="normaltextrun"/>
          <w:rFonts w:ascii="Garamond" w:hAnsi="Garamond" w:cs="Calibri"/>
          <w:b/>
          <w:bCs/>
        </w:rPr>
        <w:t>Stakeholder Engagement Plan:</w:t>
      </w:r>
      <w:r w:rsidRPr="001E11BA">
        <w:rPr>
          <w:rStyle w:val="normaltextrun"/>
          <w:rFonts w:ascii="Garamond" w:hAnsi="Garamond" w:cs="Calibri"/>
        </w:rPr>
        <w:t xml:space="preserve"> The plan should define key stakeholders, their roles and interests, and a strategy for engaging them effectively throughout the NTSAP implementation. It should include specific communication methods and frequency, and a plan to manage potential stakeholder-related risks.</w:t>
      </w:r>
      <w:r w:rsidRPr="001E11BA">
        <w:rPr>
          <w:rStyle w:val="eop"/>
          <w:rFonts w:ascii="Garamond" w:hAnsi="Garamond" w:cs="Calibri"/>
        </w:rPr>
        <w:t> </w:t>
      </w:r>
    </w:p>
    <w:p w14:paraId="03B20E5E" w14:textId="77777777" w:rsidR="0028710E" w:rsidRPr="001E11BA" w:rsidRDefault="0028710E" w:rsidP="0028710E">
      <w:pPr>
        <w:pStyle w:val="paragraph"/>
        <w:spacing w:before="0" w:beforeAutospacing="0" w:after="240" w:afterAutospacing="0"/>
        <w:ind w:left="1440"/>
        <w:textAlignment w:val="baseline"/>
        <w:rPr>
          <w:rFonts w:ascii="Garamond" w:hAnsi="Garamond" w:cs="Calibri"/>
        </w:rPr>
      </w:pPr>
      <w:r w:rsidRPr="001E11BA">
        <w:rPr>
          <w:rStyle w:val="normaltextrun"/>
          <w:rFonts w:ascii="Garamond" w:hAnsi="Garamond" w:cs="Calibri"/>
          <w:b/>
          <w:bCs/>
        </w:rPr>
        <w:t xml:space="preserve">Proposal for a study tour </w:t>
      </w:r>
      <w:r w:rsidRPr="001E11BA">
        <w:rPr>
          <w:rStyle w:val="normaltextrun"/>
          <w:rFonts w:ascii="Garamond" w:hAnsi="Garamond" w:cs="Calibri"/>
        </w:rPr>
        <w:t xml:space="preserve">for engineers (quality and traceability department staff) for (10) working days on traceability to learn about a successful experience in another country, including proposed destination, itinerary, and contact focal points. </w:t>
      </w:r>
    </w:p>
    <w:p w14:paraId="60DDCC5E" w14:textId="77777777" w:rsidR="0028710E" w:rsidRPr="001E11BA" w:rsidRDefault="0028710E" w:rsidP="003948A9">
      <w:pPr>
        <w:pStyle w:val="paragraph"/>
        <w:spacing w:before="0" w:beforeAutospacing="0" w:after="240" w:afterAutospacing="0"/>
        <w:ind w:left="1440"/>
        <w:jc w:val="both"/>
        <w:textAlignment w:val="baseline"/>
        <w:rPr>
          <w:rStyle w:val="eop"/>
          <w:rFonts w:ascii="Garamond" w:hAnsi="Garamond" w:cs="Calibri"/>
        </w:rPr>
      </w:pPr>
    </w:p>
    <w:p w14:paraId="37F61009" w14:textId="77777777" w:rsidR="00F7635F" w:rsidRPr="001E11BA" w:rsidRDefault="00F7635F" w:rsidP="001A7267">
      <w:pPr>
        <w:pStyle w:val="paragraph"/>
        <w:numPr>
          <w:ilvl w:val="1"/>
          <w:numId w:val="1"/>
        </w:numPr>
        <w:tabs>
          <w:tab w:val="left" w:pos="630"/>
          <w:tab w:val="left" w:pos="810"/>
        </w:tabs>
        <w:spacing w:before="0" w:beforeAutospacing="0" w:after="0" w:afterAutospacing="0"/>
        <w:ind w:hanging="540"/>
        <w:jc w:val="both"/>
        <w:textAlignment w:val="baseline"/>
        <w:rPr>
          <w:rFonts w:ascii="Garamond" w:hAnsi="Garamond" w:cs="Calibri"/>
        </w:rPr>
      </w:pPr>
      <w:r w:rsidRPr="001E11BA">
        <w:rPr>
          <w:rStyle w:val="normaltextrun"/>
          <w:rFonts w:ascii="Garamond" w:hAnsi="Garamond" w:cs="Calibri"/>
          <w:b/>
          <w:bCs/>
        </w:rPr>
        <w:t>Initial Gap Analysis:</w:t>
      </w:r>
      <w:r w:rsidRPr="001E11BA">
        <w:rPr>
          <w:rStyle w:val="eop"/>
          <w:rFonts w:ascii="Garamond" w:hAnsi="Garamond" w:cs="Calibri"/>
        </w:rPr>
        <w:t> </w:t>
      </w:r>
    </w:p>
    <w:p w14:paraId="75D1F398" w14:textId="77777777" w:rsidR="00F7635F" w:rsidRPr="001E11BA" w:rsidRDefault="00F7635F" w:rsidP="001A7267">
      <w:pPr>
        <w:pStyle w:val="paragraph"/>
        <w:numPr>
          <w:ilvl w:val="0"/>
          <w:numId w:val="13"/>
        </w:numPr>
        <w:spacing w:before="0" w:beforeAutospacing="0" w:after="0" w:afterAutospacing="0"/>
        <w:jc w:val="both"/>
        <w:textAlignment w:val="baseline"/>
        <w:rPr>
          <w:rFonts w:ascii="Garamond" w:hAnsi="Garamond" w:cs="Calibri"/>
        </w:rPr>
      </w:pPr>
      <w:r w:rsidRPr="001E11BA">
        <w:rPr>
          <w:rStyle w:val="normaltextrun"/>
          <w:rFonts w:ascii="Garamond" w:hAnsi="Garamond" w:cs="Calibri"/>
        </w:rPr>
        <w:t>Field visits, interviews, and a workshop with farmers, processors, wholesalers, retailers, and exporters to understand the current agricultural value chain and potential traceability bottlenecks.</w:t>
      </w:r>
      <w:r w:rsidRPr="001E11BA">
        <w:rPr>
          <w:rStyle w:val="eop"/>
          <w:rFonts w:ascii="Garamond" w:hAnsi="Garamond" w:cs="Calibri"/>
        </w:rPr>
        <w:t> </w:t>
      </w:r>
    </w:p>
    <w:p w14:paraId="127B159E" w14:textId="77777777" w:rsidR="00F7635F" w:rsidRPr="001E11BA" w:rsidRDefault="00F7635F" w:rsidP="001A7267">
      <w:pPr>
        <w:pStyle w:val="paragraph"/>
        <w:numPr>
          <w:ilvl w:val="0"/>
          <w:numId w:val="13"/>
        </w:numPr>
        <w:spacing w:before="0" w:beforeAutospacing="0" w:after="0" w:afterAutospacing="0"/>
        <w:jc w:val="both"/>
        <w:textAlignment w:val="baseline"/>
        <w:rPr>
          <w:rFonts w:ascii="Garamond" w:hAnsi="Garamond" w:cs="Calibri"/>
        </w:rPr>
      </w:pPr>
      <w:r w:rsidRPr="001E11BA">
        <w:rPr>
          <w:rStyle w:val="normaltextrun"/>
          <w:rFonts w:ascii="Garamond" w:hAnsi="Garamond" w:cs="Calibri"/>
        </w:rPr>
        <w:t>Interviews with ministry officials and legal experts to better understand the regulatory environment.</w:t>
      </w:r>
      <w:r w:rsidRPr="001E11BA">
        <w:rPr>
          <w:rStyle w:val="eop"/>
          <w:rFonts w:ascii="Garamond" w:hAnsi="Garamond" w:cs="Calibri"/>
        </w:rPr>
        <w:t> </w:t>
      </w:r>
    </w:p>
    <w:p w14:paraId="16F90A92" w14:textId="77777777" w:rsidR="00F7635F" w:rsidRPr="001E11BA" w:rsidRDefault="00F7635F" w:rsidP="001A7267">
      <w:pPr>
        <w:pStyle w:val="paragraph"/>
        <w:numPr>
          <w:ilvl w:val="0"/>
          <w:numId w:val="13"/>
        </w:numPr>
        <w:spacing w:before="0" w:beforeAutospacing="0" w:after="0" w:afterAutospacing="0"/>
        <w:jc w:val="both"/>
        <w:textAlignment w:val="baseline"/>
        <w:rPr>
          <w:rFonts w:ascii="Garamond" w:hAnsi="Garamond" w:cs="Calibri"/>
        </w:rPr>
      </w:pPr>
      <w:r w:rsidRPr="001E11BA">
        <w:rPr>
          <w:rStyle w:val="normaltextrun"/>
          <w:rFonts w:ascii="Garamond" w:hAnsi="Garamond" w:cs="Calibri"/>
        </w:rPr>
        <w:t>Desk research and interviews with experts (minimum of 5) in potential export countries to understand technical requirements for agricultural products.</w:t>
      </w:r>
      <w:r w:rsidRPr="001E11BA">
        <w:rPr>
          <w:rStyle w:val="eop"/>
          <w:rFonts w:ascii="Garamond" w:hAnsi="Garamond" w:cs="Calibri"/>
        </w:rPr>
        <w:t> </w:t>
      </w:r>
    </w:p>
    <w:p w14:paraId="6B17310B" w14:textId="77777777" w:rsidR="00F7635F" w:rsidRPr="001E11BA" w:rsidRDefault="00F7635F" w:rsidP="001A7267">
      <w:pPr>
        <w:pStyle w:val="paragraph"/>
        <w:numPr>
          <w:ilvl w:val="0"/>
          <w:numId w:val="13"/>
        </w:numPr>
        <w:spacing w:before="0" w:beforeAutospacing="0" w:after="0" w:afterAutospacing="0"/>
        <w:jc w:val="both"/>
        <w:textAlignment w:val="baseline"/>
        <w:rPr>
          <w:rFonts w:ascii="Garamond" w:hAnsi="Garamond" w:cs="Calibri"/>
        </w:rPr>
      </w:pPr>
      <w:r w:rsidRPr="001E11BA">
        <w:rPr>
          <w:rStyle w:val="normaltextrun"/>
          <w:rFonts w:ascii="Garamond" w:hAnsi="Garamond" w:cs="Calibri"/>
        </w:rPr>
        <w:t>Assessing current laboratory testing systems and accreditation mechanisms through field visits, interviews with laboratory personnel, and comparisons with international standards (at least 3 countries).</w:t>
      </w:r>
      <w:r w:rsidRPr="001E11BA">
        <w:rPr>
          <w:rStyle w:val="eop"/>
          <w:rFonts w:ascii="Garamond" w:hAnsi="Garamond" w:cs="Calibri"/>
        </w:rPr>
        <w:t> </w:t>
      </w:r>
    </w:p>
    <w:p w14:paraId="73C16110" w14:textId="77777777" w:rsidR="00E51EDB" w:rsidRPr="001E11BA" w:rsidRDefault="00F7635F" w:rsidP="001A7267">
      <w:pPr>
        <w:pStyle w:val="paragraph"/>
        <w:numPr>
          <w:ilvl w:val="0"/>
          <w:numId w:val="13"/>
        </w:numPr>
        <w:spacing w:before="0" w:beforeAutospacing="0" w:after="0" w:afterAutospacing="0"/>
        <w:jc w:val="both"/>
        <w:textAlignment w:val="baseline"/>
        <w:rPr>
          <w:rStyle w:val="normaltextrun"/>
        </w:rPr>
      </w:pPr>
      <w:r w:rsidRPr="001E11BA">
        <w:rPr>
          <w:rStyle w:val="normaltextrun"/>
          <w:rFonts w:ascii="Garamond" w:hAnsi="Garamond" w:cs="Calibri"/>
        </w:rPr>
        <w:t>Draft report</w:t>
      </w:r>
      <w:r w:rsidRPr="001E11BA">
        <w:rPr>
          <w:rStyle w:val="normaltextrun"/>
        </w:rPr>
        <w:t> </w:t>
      </w:r>
      <w:r w:rsidR="00E51EDB" w:rsidRPr="001E11BA">
        <w:rPr>
          <w:rStyle w:val="normaltextrun"/>
        </w:rPr>
        <w:t>that</w:t>
      </w:r>
      <w:r w:rsidR="00E51EDB" w:rsidRPr="001E11BA">
        <w:rPr>
          <w:rStyle w:val="normaltextrun"/>
          <w:rFonts w:ascii="Garamond" w:hAnsi="Garamond" w:cs="Calibri"/>
        </w:rPr>
        <w:t xml:space="preserve"> Identifies specific technical, regulatory, and institutional gaps that need to be addressed to implement the NTSAP. It should cover the current state of agricultural production systems, existing traceability mechanisms, and the effectiveness of current regulatory frameworks. Key elements include:</w:t>
      </w:r>
      <w:r w:rsidR="00E51EDB" w:rsidRPr="001E11BA">
        <w:rPr>
          <w:rStyle w:val="normaltextrun"/>
        </w:rPr>
        <w:t> </w:t>
      </w:r>
    </w:p>
    <w:p w14:paraId="5CB59C92" w14:textId="77777777" w:rsidR="001A0D81" w:rsidRPr="001E11BA" w:rsidRDefault="00E51EDB" w:rsidP="001A7267">
      <w:pPr>
        <w:pStyle w:val="paragraph"/>
        <w:numPr>
          <w:ilvl w:val="0"/>
          <w:numId w:val="17"/>
        </w:numPr>
        <w:spacing w:before="0" w:beforeAutospacing="0" w:after="0" w:afterAutospacing="0"/>
        <w:jc w:val="both"/>
        <w:textAlignment w:val="baseline"/>
        <w:rPr>
          <w:rFonts w:ascii="Garamond" w:hAnsi="Garamond" w:cs="Calibri"/>
        </w:rPr>
      </w:pPr>
      <w:r w:rsidRPr="001E11BA">
        <w:rPr>
          <w:rStyle w:val="normaltextrun"/>
          <w:rFonts w:ascii="Garamond" w:hAnsi="Garamond" w:cs="Calibri"/>
          <w:b/>
          <w:bCs/>
        </w:rPr>
        <w:t xml:space="preserve">Value Chain Analysis: </w:t>
      </w:r>
      <w:r w:rsidRPr="001E11BA">
        <w:rPr>
          <w:rStyle w:val="normaltextrun"/>
          <w:rFonts w:ascii="Garamond" w:hAnsi="Garamond" w:cs="Calibri"/>
        </w:rPr>
        <w:t xml:space="preserve">Offer a detailed examination of agricultural product value chains, pinpointing potential bottlenecks and areas of improvement in </w:t>
      </w:r>
      <w:r w:rsidR="006B4F65" w:rsidRPr="001E11BA">
        <w:rPr>
          <w:rStyle w:val="normaltextrun"/>
          <w:rFonts w:ascii="Garamond" w:hAnsi="Garamond" w:cs="Calibri"/>
        </w:rPr>
        <w:t>traceability.</w:t>
      </w:r>
    </w:p>
    <w:p w14:paraId="3E446D53" w14:textId="77777777" w:rsidR="001A0D81" w:rsidRPr="001E11BA" w:rsidRDefault="00E51EDB" w:rsidP="001A7267">
      <w:pPr>
        <w:pStyle w:val="paragraph"/>
        <w:numPr>
          <w:ilvl w:val="0"/>
          <w:numId w:val="17"/>
        </w:numPr>
        <w:spacing w:before="0" w:beforeAutospacing="0" w:after="0" w:afterAutospacing="0"/>
        <w:jc w:val="both"/>
        <w:textAlignment w:val="baseline"/>
        <w:rPr>
          <w:rFonts w:ascii="Garamond" w:hAnsi="Garamond" w:cs="Calibri"/>
        </w:rPr>
      </w:pPr>
      <w:r w:rsidRPr="001E11BA">
        <w:rPr>
          <w:rStyle w:val="normaltextrun"/>
          <w:rFonts w:ascii="Garamond" w:hAnsi="Garamond" w:cs="Calibri"/>
          <w:b/>
          <w:bCs/>
        </w:rPr>
        <w:t xml:space="preserve">Regulatory Review: </w:t>
      </w:r>
      <w:r w:rsidRPr="001E11BA">
        <w:rPr>
          <w:rStyle w:val="normaltextrun"/>
          <w:rFonts w:ascii="Garamond" w:hAnsi="Garamond" w:cs="Calibri"/>
        </w:rPr>
        <w:t>Provide a more in-depth evaluation of existing laws, regulations, and guidelines of relevant ministries and authorities, suggesting changes needed to align them with the NTSAP implementation.</w:t>
      </w:r>
      <w:r w:rsidRPr="001E11BA">
        <w:rPr>
          <w:rStyle w:val="eop"/>
          <w:rFonts w:ascii="Garamond" w:hAnsi="Garamond" w:cs="Calibri"/>
        </w:rPr>
        <w:t> </w:t>
      </w:r>
    </w:p>
    <w:p w14:paraId="6222CC49" w14:textId="77777777" w:rsidR="001A0D81" w:rsidRPr="001E11BA" w:rsidRDefault="00E51EDB" w:rsidP="001A7267">
      <w:pPr>
        <w:pStyle w:val="paragraph"/>
        <w:numPr>
          <w:ilvl w:val="0"/>
          <w:numId w:val="17"/>
        </w:numPr>
        <w:spacing w:before="0" w:beforeAutospacing="0" w:after="0" w:afterAutospacing="0"/>
        <w:jc w:val="both"/>
        <w:textAlignment w:val="baseline"/>
        <w:rPr>
          <w:rFonts w:ascii="Garamond" w:hAnsi="Garamond" w:cs="Calibri"/>
        </w:rPr>
      </w:pPr>
      <w:r w:rsidRPr="001E11BA">
        <w:rPr>
          <w:rStyle w:val="normaltextrun"/>
          <w:rFonts w:ascii="Garamond" w:hAnsi="Garamond" w:cs="Calibri"/>
          <w:b/>
          <w:bCs/>
        </w:rPr>
        <w:t xml:space="preserve">Export Requirements: </w:t>
      </w:r>
      <w:r w:rsidRPr="001E11BA">
        <w:rPr>
          <w:rStyle w:val="normaltextrun"/>
          <w:rFonts w:ascii="Garamond" w:hAnsi="Garamond" w:cs="Calibri"/>
        </w:rPr>
        <w:t>Detail the technical conditions and requirements for agricultural products in target international markets</w:t>
      </w:r>
      <w:r w:rsidRPr="001E11BA">
        <w:rPr>
          <w:rStyle w:val="eop"/>
          <w:rFonts w:ascii="Garamond" w:hAnsi="Garamond" w:cs="Calibri"/>
        </w:rPr>
        <w:t xml:space="preserve">, using as </w:t>
      </w:r>
      <w:r w:rsidR="006B4F65" w:rsidRPr="001E11BA">
        <w:rPr>
          <w:rStyle w:val="eop"/>
          <w:rFonts w:ascii="Garamond" w:hAnsi="Garamond" w:cs="Calibri"/>
        </w:rPr>
        <w:t xml:space="preserve">an </w:t>
      </w:r>
      <w:r w:rsidRPr="001E11BA">
        <w:rPr>
          <w:rStyle w:val="eop"/>
          <w:rFonts w:ascii="Garamond" w:hAnsi="Garamond" w:cs="Calibri"/>
        </w:rPr>
        <w:t>example the existing Standard Operating Procedures published by the MoA.</w:t>
      </w:r>
    </w:p>
    <w:p w14:paraId="6C040321" w14:textId="77777777" w:rsidR="00F7635F" w:rsidRPr="001E11BA" w:rsidRDefault="00E51EDB" w:rsidP="001A7267">
      <w:pPr>
        <w:pStyle w:val="paragraph"/>
        <w:numPr>
          <w:ilvl w:val="0"/>
          <w:numId w:val="17"/>
        </w:numPr>
        <w:spacing w:before="0" w:beforeAutospacing="0" w:after="240" w:afterAutospacing="0"/>
        <w:jc w:val="both"/>
        <w:textAlignment w:val="baseline"/>
        <w:rPr>
          <w:rFonts w:ascii="Garamond" w:hAnsi="Garamond" w:cs="Calibri"/>
        </w:rPr>
      </w:pPr>
      <w:r w:rsidRPr="001E11BA">
        <w:rPr>
          <w:rStyle w:val="normaltextrun"/>
          <w:rFonts w:ascii="Garamond" w:hAnsi="Garamond" w:cs="Calibri"/>
          <w:b/>
          <w:bCs/>
        </w:rPr>
        <w:t xml:space="preserve">Food Safety System Capacity Review: </w:t>
      </w:r>
      <w:r w:rsidRPr="001E11BA">
        <w:rPr>
          <w:rStyle w:val="normaltextrun"/>
          <w:rFonts w:ascii="Garamond" w:hAnsi="Garamond" w:cs="Calibri"/>
        </w:rPr>
        <w:t>Evaluate the current laboratory testing systems and accreditation mechanisms in Jordan’s agricultural sector, offering recommendations for improvements necessary to successfully implement NTSAP.</w:t>
      </w:r>
      <w:r w:rsidRPr="001E11BA">
        <w:rPr>
          <w:rStyle w:val="eop"/>
          <w:rFonts w:ascii="Garamond" w:hAnsi="Garamond" w:cs="Calibri"/>
        </w:rPr>
        <w:t> </w:t>
      </w:r>
    </w:p>
    <w:p w14:paraId="70F8F76E" w14:textId="77777777" w:rsidR="00F7635F" w:rsidRPr="001E11BA" w:rsidRDefault="00F7635F" w:rsidP="001A7267">
      <w:pPr>
        <w:pStyle w:val="paragraph"/>
        <w:numPr>
          <w:ilvl w:val="1"/>
          <w:numId w:val="1"/>
        </w:numPr>
        <w:spacing w:before="0" w:beforeAutospacing="0" w:after="0" w:afterAutospacing="0"/>
        <w:ind w:hanging="540"/>
        <w:jc w:val="both"/>
        <w:textAlignment w:val="baseline"/>
        <w:rPr>
          <w:rFonts w:ascii="Garamond" w:hAnsi="Garamond" w:cs="Calibri"/>
        </w:rPr>
      </w:pPr>
      <w:r w:rsidRPr="001E11BA">
        <w:rPr>
          <w:rStyle w:val="normaltextrun"/>
          <w:rFonts w:ascii="Garamond" w:hAnsi="Garamond" w:cs="Calibri"/>
          <w:b/>
          <w:bCs/>
        </w:rPr>
        <w:t>Options for traceability system design for decision:</w:t>
      </w:r>
      <w:r w:rsidRPr="001E11BA">
        <w:rPr>
          <w:rStyle w:val="eop"/>
          <w:rFonts w:ascii="Garamond" w:hAnsi="Garamond" w:cs="Calibri"/>
        </w:rPr>
        <w:t> </w:t>
      </w:r>
    </w:p>
    <w:p w14:paraId="1A392D46" w14:textId="77777777" w:rsidR="00F7635F" w:rsidRPr="001E11BA" w:rsidRDefault="00F7635F" w:rsidP="001A7267">
      <w:pPr>
        <w:pStyle w:val="paragraph"/>
        <w:numPr>
          <w:ilvl w:val="0"/>
          <w:numId w:val="14"/>
        </w:numPr>
        <w:spacing w:before="0" w:beforeAutospacing="0" w:after="0" w:afterAutospacing="0"/>
        <w:jc w:val="both"/>
        <w:textAlignment w:val="baseline"/>
        <w:rPr>
          <w:rFonts w:ascii="Garamond" w:hAnsi="Garamond" w:cs="Calibri"/>
        </w:rPr>
      </w:pPr>
      <w:r w:rsidRPr="001E11BA">
        <w:rPr>
          <w:rStyle w:val="normaltextrun"/>
          <w:rFonts w:ascii="Garamond" w:hAnsi="Garamond" w:cs="Calibri"/>
        </w:rPr>
        <w:t xml:space="preserve">Desk review and expert interviews of available traceability technologies and software systems globally (at least 5), use quantitative </w:t>
      </w:r>
      <w:r w:rsidR="00E51EDB" w:rsidRPr="001E11BA">
        <w:rPr>
          <w:rStyle w:val="normaltextrun"/>
          <w:rFonts w:ascii="Garamond" w:hAnsi="Garamond" w:cs="Calibri"/>
        </w:rPr>
        <w:t>methods</w:t>
      </w:r>
      <w:r w:rsidRPr="001E11BA">
        <w:rPr>
          <w:rStyle w:val="normaltextrun"/>
          <w:rFonts w:ascii="Garamond" w:hAnsi="Garamond" w:cs="Calibri"/>
        </w:rPr>
        <w:t xml:space="preserve"> to estimate approximate </w:t>
      </w:r>
      <w:r w:rsidR="00E51EDB" w:rsidRPr="001E11BA">
        <w:rPr>
          <w:rStyle w:val="normaltextrun"/>
          <w:rFonts w:ascii="Garamond" w:hAnsi="Garamond" w:cs="Calibri"/>
        </w:rPr>
        <w:t>costs and</w:t>
      </w:r>
      <w:r w:rsidRPr="001E11BA">
        <w:rPr>
          <w:rStyle w:val="normaltextrun"/>
          <w:rFonts w:ascii="Garamond" w:hAnsi="Garamond" w:cs="Calibri"/>
        </w:rPr>
        <w:t xml:space="preserve"> benefits as well as qualitative analysis to determine Pros and Cons of different options.</w:t>
      </w:r>
      <w:r w:rsidRPr="001E11BA">
        <w:rPr>
          <w:rStyle w:val="eop"/>
          <w:rFonts w:ascii="Garamond" w:hAnsi="Garamond" w:cs="Calibri"/>
        </w:rPr>
        <w:t> </w:t>
      </w:r>
    </w:p>
    <w:p w14:paraId="1E8AA914" w14:textId="77777777" w:rsidR="0028710E" w:rsidRPr="001E11BA" w:rsidRDefault="0028710E" w:rsidP="001A7267">
      <w:pPr>
        <w:pStyle w:val="paragraph"/>
        <w:numPr>
          <w:ilvl w:val="0"/>
          <w:numId w:val="14"/>
        </w:numPr>
        <w:spacing w:before="0" w:beforeAutospacing="0" w:after="0" w:afterAutospacing="0"/>
        <w:textAlignment w:val="baseline"/>
        <w:rPr>
          <w:rFonts w:ascii="Garamond" w:hAnsi="Garamond" w:cs="Calibri"/>
        </w:rPr>
      </w:pPr>
      <w:r w:rsidRPr="001E11BA">
        <w:rPr>
          <w:rStyle w:val="normaltextrun"/>
          <w:rFonts w:ascii="Garamond" w:hAnsi="Garamond" w:cs="Calibri"/>
        </w:rPr>
        <w:t>Organize a study tour to the best comparator country for client decision makers (6 people) to raise their capacity regarding the system in practice. </w:t>
      </w:r>
      <w:r w:rsidRPr="001E11BA">
        <w:rPr>
          <w:rStyle w:val="eop"/>
          <w:rFonts w:ascii="Garamond" w:hAnsi="Garamond" w:cs="Calibri"/>
        </w:rPr>
        <w:t> </w:t>
      </w:r>
    </w:p>
    <w:p w14:paraId="48852527" w14:textId="77777777" w:rsidR="001A0D81" w:rsidRPr="001E11BA" w:rsidRDefault="00F7635F" w:rsidP="001A7267">
      <w:pPr>
        <w:pStyle w:val="paragraph"/>
        <w:numPr>
          <w:ilvl w:val="0"/>
          <w:numId w:val="14"/>
        </w:numPr>
        <w:spacing w:before="0" w:beforeAutospacing="0" w:after="0" w:afterAutospacing="0"/>
        <w:jc w:val="both"/>
        <w:textAlignment w:val="baseline"/>
        <w:rPr>
          <w:rStyle w:val="normaltextrun"/>
        </w:rPr>
      </w:pPr>
      <w:r w:rsidRPr="001E11BA">
        <w:rPr>
          <w:rStyle w:val="normaltextrun"/>
          <w:rFonts w:ascii="Garamond" w:hAnsi="Garamond" w:cs="Calibri"/>
        </w:rPr>
        <w:t>Draft report</w:t>
      </w:r>
      <w:r w:rsidRPr="001E11BA">
        <w:rPr>
          <w:rStyle w:val="normaltextrun"/>
        </w:rPr>
        <w:t> </w:t>
      </w:r>
      <w:r w:rsidR="001A0D81" w:rsidRPr="001E11BA">
        <w:rPr>
          <w:rStyle w:val="normaltextrun"/>
          <w:rFonts w:ascii="Garamond" w:hAnsi="Garamond" w:cs="Calibri"/>
        </w:rPr>
        <w:t>that Summarizes possible options for system development for a political decision. Key elements include:</w:t>
      </w:r>
      <w:r w:rsidR="001A0D81" w:rsidRPr="001E11BA">
        <w:rPr>
          <w:rStyle w:val="normaltextrun"/>
        </w:rPr>
        <w:t> </w:t>
      </w:r>
    </w:p>
    <w:p w14:paraId="36EF2E8C" w14:textId="77777777" w:rsidR="001A0D81" w:rsidRPr="001E11BA" w:rsidRDefault="001A0D81" w:rsidP="001A7267">
      <w:pPr>
        <w:pStyle w:val="paragraph"/>
        <w:numPr>
          <w:ilvl w:val="0"/>
          <w:numId w:val="18"/>
        </w:numPr>
        <w:spacing w:before="0" w:beforeAutospacing="0" w:after="0" w:afterAutospacing="0"/>
        <w:jc w:val="both"/>
        <w:textAlignment w:val="baseline"/>
        <w:rPr>
          <w:rFonts w:ascii="Garamond" w:hAnsi="Garamond" w:cs="Calibri"/>
        </w:rPr>
      </w:pPr>
      <w:r w:rsidRPr="001E11BA">
        <w:rPr>
          <w:rStyle w:val="normaltextrun"/>
          <w:rFonts w:ascii="Garamond" w:hAnsi="Garamond" w:cs="Calibri"/>
          <w:b/>
          <w:bCs/>
        </w:rPr>
        <w:t>Technology Evaluation:</w:t>
      </w:r>
      <w:r w:rsidRPr="001E11BA">
        <w:rPr>
          <w:rStyle w:val="normaltextrun"/>
          <w:rFonts w:ascii="Garamond" w:hAnsi="Garamond" w:cs="Calibri"/>
        </w:rPr>
        <w:t xml:space="preserve"> Identify, propose, and evaluate the most advanced and applicable traceability technologies and software systems, based on global best practices. Include pros and cons of different options including through basic cost-benefit analysis to compare options as far as possible.</w:t>
      </w:r>
      <w:r w:rsidRPr="001E11BA">
        <w:rPr>
          <w:rStyle w:val="eop"/>
          <w:rFonts w:ascii="Garamond" w:hAnsi="Garamond" w:cs="Calibri"/>
        </w:rPr>
        <w:t> The technology evaluation should consider the basic building blocks to allow the farmer registration and product traceability can be used for future added services (for example in tokenization of carbon credits or value chain financing)</w:t>
      </w:r>
    </w:p>
    <w:p w14:paraId="10D9817C" w14:textId="77777777" w:rsidR="001A0D81" w:rsidRPr="001E11BA" w:rsidRDefault="001A0D81" w:rsidP="001A7267">
      <w:pPr>
        <w:pStyle w:val="paragraph"/>
        <w:numPr>
          <w:ilvl w:val="0"/>
          <w:numId w:val="18"/>
        </w:numPr>
        <w:spacing w:before="0" w:beforeAutospacing="0" w:after="0" w:afterAutospacing="0"/>
        <w:jc w:val="both"/>
        <w:textAlignment w:val="baseline"/>
        <w:rPr>
          <w:rFonts w:ascii="Garamond" w:hAnsi="Garamond" w:cs="Calibri"/>
        </w:rPr>
      </w:pPr>
      <w:r w:rsidRPr="001E11BA">
        <w:rPr>
          <w:rStyle w:val="normaltextrun"/>
          <w:rFonts w:ascii="Garamond" w:hAnsi="Garamond" w:cs="Calibri"/>
          <w:b/>
          <w:bCs/>
        </w:rPr>
        <w:t>Review relevant experiences in other countries to identify best practice options</w:t>
      </w:r>
      <w:r w:rsidRPr="001E11BA">
        <w:rPr>
          <w:rStyle w:val="normaltextrun"/>
          <w:rFonts w:ascii="Garamond" w:hAnsi="Garamond" w:cs="Calibri"/>
        </w:rPr>
        <w:t>: Review successful implementation of traceability systems in at least three other countries.</w:t>
      </w:r>
      <w:r w:rsidRPr="001E11BA">
        <w:rPr>
          <w:rStyle w:val="eop"/>
          <w:rFonts w:ascii="Garamond" w:hAnsi="Garamond" w:cs="Calibri"/>
        </w:rPr>
        <w:t> </w:t>
      </w:r>
    </w:p>
    <w:p w14:paraId="0349369C" w14:textId="77777777" w:rsidR="00F7635F" w:rsidRPr="001E11BA" w:rsidRDefault="001A0D81" w:rsidP="001A7267">
      <w:pPr>
        <w:pStyle w:val="paragraph"/>
        <w:numPr>
          <w:ilvl w:val="0"/>
          <w:numId w:val="18"/>
        </w:numPr>
        <w:spacing w:before="0" w:beforeAutospacing="0" w:after="240" w:afterAutospacing="0"/>
        <w:jc w:val="both"/>
        <w:textAlignment w:val="baseline"/>
        <w:rPr>
          <w:rFonts w:ascii="Garamond" w:hAnsi="Garamond" w:cs="Calibri"/>
        </w:rPr>
      </w:pPr>
      <w:r w:rsidRPr="001E11BA">
        <w:rPr>
          <w:rStyle w:val="normaltextrun"/>
          <w:rFonts w:ascii="Garamond" w:hAnsi="Garamond" w:cs="Calibri"/>
          <w:b/>
          <w:bCs/>
        </w:rPr>
        <w:lastRenderedPageBreak/>
        <w:t>Summary of System Design Options for Decisio</w:t>
      </w:r>
      <w:r w:rsidR="008E5094" w:rsidRPr="001E11BA">
        <w:rPr>
          <w:rStyle w:val="normaltextrun"/>
          <w:rFonts w:ascii="Garamond" w:hAnsi="Garamond" w:cs="Calibri"/>
          <w:b/>
          <w:bCs/>
        </w:rPr>
        <w:t>n making</w:t>
      </w:r>
      <w:r w:rsidR="007222B4" w:rsidRPr="001E11BA">
        <w:rPr>
          <w:rStyle w:val="normaltextrun"/>
          <w:rFonts w:ascii="Garamond" w:hAnsi="Garamond" w:cs="Calibri"/>
          <w:b/>
          <w:bCs/>
        </w:rPr>
        <w:t>:</w:t>
      </w:r>
      <w:r w:rsidRPr="001E11BA">
        <w:rPr>
          <w:rStyle w:val="normaltextrun"/>
          <w:rFonts w:ascii="Garamond" w:hAnsi="Garamond" w:cs="Calibri"/>
        </w:rPr>
        <w:t xml:space="preserve"> Propose a set of possible traceability system designs with </w:t>
      </w:r>
      <w:r w:rsidR="003948A9" w:rsidRPr="001E11BA">
        <w:rPr>
          <w:rStyle w:val="normaltextrun"/>
          <w:rFonts w:ascii="Garamond" w:hAnsi="Garamond" w:cs="Calibri"/>
        </w:rPr>
        <w:t>listed pros</w:t>
      </w:r>
      <w:r w:rsidRPr="001E11BA">
        <w:rPr>
          <w:rStyle w:val="normaltextrun"/>
          <w:rFonts w:ascii="Garamond" w:hAnsi="Garamond" w:cs="Calibri"/>
        </w:rPr>
        <w:t xml:space="preserve"> and cons, as well as recommendations for decision by the client, this should include 2 basic scenarios:</w:t>
      </w:r>
      <w:r w:rsidRPr="001E11BA">
        <w:rPr>
          <w:rFonts w:ascii="Garamond" w:hAnsi="Garamond" w:cs="Calibri"/>
        </w:rPr>
        <w:t xml:space="preserve"> </w:t>
      </w:r>
      <w:r w:rsidR="003948A9" w:rsidRPr="001E11BA">
        <w:rPr>
          <w:rFonts w:ascii="Garamond" w:hAnsi="Garamond" w:cs="Calibri"/>
        </w:rPr>
        <w:t xml:space="preserve">       </w:t>
      </w:r>
      <w:r w:rsidRPr="001E11BA">
        <w:rPr>
          <w:rFonts w:ascii="Garamond" w:hAnsi="Garamond" w:cs="Calibri"/>
        </w:rPr>
        <w:t xml:space="preserve">(i) system hosted and operated by GoJ (MOA, Ministry of Digital Economy) or </w:t>
      </w:r>
      <w:r w:rsidR="003948A9" w:rsidRPr="001E11BA">
        <w:rPr>
          <w:rFonts w:ascii="Garamond" w:hAnsi="Garamond" w:cs="Calibri"/>
        </w:rPr>
        <w:t xml:space="preserve">           </w:t>
      </w:r>
      <w:r w:rsidRPr="001E11BA">
        <w:rPr>
          <w:rFonts w:ascii="Garamond" w:hAnsi="Garamond" w:cs="Calibri"/>
        </w:rPr>
        <w:t>(ii) system hosted and operated by a 3</w:t>
      </w:r>
      <w:r w:rsidRPr="001E11BA">
        <w:rPr>
          <w:rFonts w:ascii="Garamond" w:hAnsi="Garamond" w:cs="Calibri"/>
          <w:vertAlign w:val="superscript"/>
        </w:rPr>
        <w:t>rd</w:t>
      </w:r>
      <w:r w:rsidRPr="001E11BA">
        <w:rPr>
          <w:rFonts w:ascii="Garamond" w:hAnsi="Garamond" w:cs="Calibri"/>
        </w:rPr>
        <w:t xml:space="preserve"> party </w:t>
      </w:r>
      <w:r w:rsidR="003948A9" w:rsidRPr="001E11BA">
        <w:rPr>
          <w:rFonts w:ascii="Garamond" w:hAnsi="Garamond" w:cs="Calibri"/>
        </w:rPr>
        <w:t>operator.</w:t>
      </w:r>
    </w:p>
    <w:p w14:paraId="2AC0B9DE" w14:textId="77777777" w:rsidR="00F7635F" w:rsidRPr="001E11BA" w:rsidRDefault="00F7635F" w:rsidP="001A7267">
      <w:pPr>
        <w:pStyle w:val="paragraph"/>
        <w:numPr>
          <w:ilvl w:val="1"/>
          <w:numId w:val="1"/>
        </w:numPr>
        <w:spacing w:before="0" w:beforeAutospacing="0" w:after="0" w:afterAutospacing="0"/>
        <w:ind w:hanging="540"/>
        <w:jc w:val="both"/>
        <w:textAlignment w:val="baseline"/>
        <w:rPr>
          <w:rFonts w:ascii="Garamond" w:hAnsi="Garamond" w:cs="Calibri"/>
        </w:rPr>
      </w:pPr>
      <w:r w:rsidRPr="001E11BA">
        <w:rPr>
          <w:rStyle w:val="normaltextrun"/>
          <w:rFonts w:ascii="Garamond" w:hAnsi="Garamond" w:cs="Calibri"/>
          <w:b/>
          <w:bCs/>
        </w:rPr>
        <w:t>Recommendations for system design:</w:t>
      </w:r>
      <w:r w:rsidRPr="001E11BA">
        <w:rPr>
          <w:rStyle w:val="eop"/>
          <w:rFonts w:ascii="Garamond" w:hAnsi="Garamond" w:cs="Calibri"/>
        </w:rPr>
        <w:t> </w:t>
      </w:r>
    </w:p>
    <w:p w14:paraId="3EA74029" w14:textId="77777777" w:rsidR="00F7635F" w:rsidRPr="001E11BA" w:rsidRDefault="00F7635F" w:rsidP="001A7267">
      <w:pPr>
        <w:pStyle w:val="paragraph"/>
        <w:numPr>
          <w:ilvl w:val="0"/>
          <w:numId w:val="15"/>
        </w:numPr>
        <w:spacing w:before="0" w:beforeAutospacing="0" w:after="0" w:afterAutospacing="0"/>
        <w:jc w:val="both"/>
        <w:textAlignment w:val="baseline"/>
        <w:rPr>
          <w:rFonts w:ascii="Garamond" w:hAnsi="Garamond" w:cs="Calibri"/>
        </w:rPr>
      </w:pPr>
      <w:r w:rsidRPr="001E11BA">
        <w:rPr>
          <w:rStyle w:val="normaltextrun"/>
          <w:rFonts w:ascii="Garamond" w:hAnsi="Garamond" w:cs="Calibri"/>
        </w:rPr>
        <w:t>Conduct a “</w:t>
      </w:r>
      <w:r w:rsidR="00E51EDB" w:rsidRPr="001E11BA">
        <w:rPr>
          <w:rStyle w:val="normaltextrun"/>
          <w:rFonts w:ascii="Garamond" w:hAnsi="Garamond" w:cs="Calibri"/>
        </w:rPr>
        <w:t>D</w:t>
      </w:r>
      <w:r w:rsidRPr="001E11BA">
        <w:rPr>
          <w:rStyle w:val="normaltextrun"/>
          <w:rFonts w:ascii="Garamond" w:hAnsi="Garamond" w:cs="Calibri"/>
        </w:rPr>
        <w:t>esign” workshop to discuss the detailed proposal with stakeholders.</w:t>
      </w:r>
      <w:r w:rsidRPr="001E11BA">
        <w:rPr>
          <w:rStyle w:val="eop"/>
          <w:rFonts w:ascii="Garamond" w:hAnsi="Garamond" w:cs="Calibri"/>
        </w:rPr>
        <w:t> </w:t>
      </w:r>
    </w:p>
    <w:p w14:paraId="31552C74" w14:textId="77777777" w:rsidR="00F7635F" w:rsidRPr="001E11BA" w:rsidRDefault="00F7635F" w:rsidP="001A7267">
      <w:pPr>
        <w:pStyle w:val="paragraph"/>
        <w:numPr>
          <w:ilvl w:val="0"/>
          <w:numId w:val="15"/>
        </w:numPr>
        <w:spacing w:before="0" w:beforeAutospacing="0" w:after="0" w:afterAutospacing="0"/>
        <w:jc w:val="both"/>
        <w:textAlignment w:val="baseline"/>
        <w:rPr>
          <w:rFonts w:ascii="Garamond" w:hAnsi="Garamond" w:cs="Calibri"/>
        </w:rPr>
      </w:pPr>
      <w:r w:rsidRPr="001E11BA">
        <w:rPr>
          <w:rStyle w:val="normaltextrun"/>
          <w:rFonts w:ascii="Garamond" w:hAnsi="Garamond" w:cs="Calibri"/>
        </w:rPr>
        <w:t>Consultations with legal experts to develop a comprehensive legislative structure supporting the NTSAP implementation including draft legal texts.</w:t>
      </w:r>
      <w:r w:rsidRPr="001E11BA">
        <w:rPr>
          <w:rStyle w:val="eop"/>
          <w:rFonts w:ascii="Garamond" w:hAnsi="Garamond" w:cs="Calibri"/>
        </w:rPr>
        <w:t> </w:t>
      </w:r>
    </w:p>
    <w:p w14:paraId="2B972387" w14:textId="77777777" w:rsidR="00F7635F" w:rsidRPr="001E11BA" w:rsidRDefault="00F7635F" w:rsidP="001A7267">
      <w:pPr>
        <w:pStyle w:val="paragraph"/>
        <w:numPr>
          <w:ilvl w:val="0"/>
          <w:numId w:val="15"/>
        </w:numPr>
        <w:spacing w:before="0" w:beforeAutospacing="0" w:after="0" w:afterAutospacing="0"/>
        <w:jc w:val="both"/>
        <w:textAlignment w:val="baseline"/>
        <w:rPr>
          <w:rFonts w:ascii="Garamond" w:hAnsi="Garamond" w:cs="Calibri"/>
        </w:rPr>
      </w:pPr>
      <w:r w:rsidRPr="001E11BA">
        <w:rPr>
          <w:rStyle w:val="normaltextrun"/>
          <w:rFonts w:ascii="Garamond" w:hAnsi="Garamond" w:cs="Calibri"/>
        </w:rPr>
        <w:t>Estimating the cost of the system based on quotations from potential suppliers and human resources required, along with cost projections.</w:t>
      </w:r>
      <w:r w:rsidRPr="001E11BA">
        <w:rPr>
          <w:rStyle w:val="eop"/>
          <w:rFonts w:ascii="Garamond" w:hAnsi="Garamond" w:cs="Calibri"/>
        </w:rPr>
        <w:t> </w:t>
      </w:r>
    </w:p>
    <w:p w14:paraId="603AAD29" w14:textId="77777777" w:rsidR="00A10B93" w:rsidRPr="001E11BA" w:rsidRDefault="00F7635F" w:rsidP="001A7267">
      <w:pPr>
        <w:pStyle w:val="paragraph"/>
        <w:numPr>
          <w:ilvl w:val="0"/>
          <w:numId w:val="15"/>
        </w:numPr>
        <w:spacing w:before="0" w:beforeAutospacing="0" w:after="0" w:afterAutospacing="0"/>
        <w:jc w:val="both"/>
        <w:textAlignment w:val="baseline"/>
        <w:rPr>
          <w:rFonts w:ascii="Garamond" w:hAnsi="Garamond" w:cs="Calibri"/>
        </w:rPr>
      </w:pPr>
      <w:r w:rsidRPr="001E11BA">
        <w:rPr>
          <w:rStyle w:val="normaltextrun"/>
          <w:rFonts w:ascii="Garamond" w:hAnsi="Garamond" w:cs="Calibri"/>
        </w:rPr>
        <w:t>Draft report, including recommendations for any follow-on procurements to be launched</w:t>
      </w:r>
      <w:r w:rsidR="00A10B93" w:rsidRPr="001E11BA">
        <w:rPr>
          <w:rStyle w:val="normaltextrun"/>
          <w:rFonts w:ascii="Garamond" w:hAnsi="Garamond" w:cs="Calibri"/>
        </w:rPr>
        <w:t xml:space="preserve"> and </w:t>
      </w:r>
      <w:r w:rsidR="00C66C03" w:rsidRPr="001E11BA">
        <w:rPr>
          <w:rStyle w:val="normaltextrun"/>
          <w:rFonts w:ascii="Garamond" w:hAnsi="Garamond" w:cs="Calibri"/>
        </w:rPr>
        <w:t xml:space="preserve">a description of </w:t>
      </w:r>
      <w:r w:rsidR="00A10B93" w:rsidRPr="001E11BA">
        <w:rPr>
          <w:rStyle w:val="normaltextrun"/>
          <w:rFonts w:ascii="Garamond" w:hAnsi="Garamond" w:cs="Calibri"/>
        </w:rPr>
        <w:t xml:space="preserve">the proposed best option for system design in detail. In some instances, this can include recommendations for </w:t>
      </w:r>
      <w:r w:rsidR="00C66C03" w:rsidRPr="001E11BA">
        <w:rPr>
          <w:rStyle w:val="normaltextrun"/>
          <w:rFonts w:ascii="Garamond" w:hAnsi="Garamond" w:cs="Calibri"/>
        </w:rPr>
        <w:t xml:space="preserve">the </w:t>
      </w:r>
      <w:r w:rsidR="00A10B93" w:rsidRPr="001E11BA">
        <w:rPr>
          <w:rStyle w:val="normaltextrun"/>
          <w:rFonts w:ascii="Garamond" w:hAnsi="Garamond" w:cs="Calibri"/>
        </w:rPr>
        <w:t>next steps and future procurement, including drafting key provisions that should be considered in future terms of reference. Key areas include:</w:t>
      </w:r>
      <w:r w:rsidR="00A10B93" w:rsidRPr="001E11BA">
        <w:rPr>
          <w:rStyle w:val="eop"/>
          <w:rFonts w:ascii="Garamond" w:hAnsi="Garamond" w:cs="Calibri"/>
        </w:rPr>
        <w:t> </w:t>
      </w:r>
    </w:p>
    <w:p w14:paraId="4611E3CC" w14:textId="77777777" w:rsidR="00A10B93" w:rsidRPr="001E11BA" w:rsidRDefault="00A10B93" w:rsidP="001A7267">
      <w:pPr>
        <w:pStyle w:val="paragraph"/>
        <w:numPr>
          <w:ilvl w:val="0"/>
          <w:numId w:val="19"/>
        </w:numPr>
        <w:spacing w:before="0" w:beforeAutospacing="0" w:after="0" w:afterAutospacing="0"/>
        <w:jc w:val="both"/>
        <w:textAlignment w:val="baseline"/>
        <w:rPr>
          <w:rFonts w:ascii="Garamond" w:hAnsi="Garamond" w:cs="Calibri"/>
        </w:rPr>
      </w:pPr>
      <w:r w:rsidRPr="001E11BA">
        <w:rPr>
          <w:rStyle w:val="normaltextrun"/>
          <w:rFonts w:ascii="Garamond" w:hAnsi="Garamond" w:cs="Calibri"/>
          <w:b/>
          <w:bCs/>
        </w:rPr>
        <w:t>Proposed system design:</w:t>
      </w:r>
      <w:r w:rsidRPr="001E11BA">
        <w:rPr>
          <w:rStyle w:val="normaltextrun"/>
          <w:rFonts w:ascii="Garamond" w:hAnsi="Garamond" w:cs="Calibri"/>
        </w:rPr>
        <w:t xml:space="preserve"> Describe the proposed system, roles and responsibilities for different actors, underlying operational processes, etc.</w:t>
      </w:r>
      <w:r w:rsidRPr="001E11BA">
        <w:rPr>
          <w:rStyle w:val="eop"/>
          <w:rFonts w:ascii="Garamond" w:hAnsi="Garamond" w:cs="Calibri"/>
        </w:rPr>
        <w:t> </w:t>
      </w:r>
    </w:p>
    <w:p w14:paraId="375CE426" w14:textId="77777777" w:rsidR="00A10B93" w:rsidRPr="001E11BA" w:rsidRDefault="00A10B93" w:rsidP="001A7267">
      <w:pPr>
        <w:pStyle w:val="paragraph"/>
        <w:numPr>
          <w:ilvl w:val="0"/>
          <w:numId w:val="19"/>
        </w:numPr>
        <w:spacing w:before="0" w:beforeAutospacing="0" w:after="0" w:afterAutospacing="0"/>
        <w:jc w:val="both"/>
        <w:textAlignment w:val="baseline"/>
        <w:rPr>
          <w:rFonts w:ascii="Garamond" w:hAnsi="Garamond" w:cs="Calibri"/>
        </w:rPr>
      </w:pPr>
      <w:r w:rsidRPr="001E11BA">
        <w:rPr>
          <w:rStyle w:val="normaltextrun"/>
          <w:rFonts w:ascii="Garamond" w:hAnsi="Garamond" w:cs="Calibri"/>
          <w:b/>
          <w:bCs/>
        </w:rPr>
        <w:t xml:space="preserve">Draft Legislative Framework: </w:t>
      </w:r>
      <w:r w:rsidRPr="001E11BA">
        <w:rPr>
          <w:rStyle w:val="normaltextrun"/>
          <w:rFonts w:ascii="Garamond" w:hAnsi="Garamond" w:cs="Calibri"/>
        </w:rPr>
        <w:t>The Draft Legislative Framework should outline a comprehensive legislative structure supporting the NTSAP implementation and governance. </w:t>
      </w:r>
      <w:r w:rsidRPr="001E11BA">
        <w:rPr>
          <w:rStyle w:val="eop"/>
          <w:rFonts w:ascii="Garamond" w:hAnsi="Garamond" w:cs="Calibri"/>
        </w:rPr>
        <w:t> </w:t>
      </w:r>
    </w:p>
    <w:p w14:paraId="01A953E2" w14:textId="77777777" w:rsidR="00A10B93" w:rsidRPr="001E11BA" w:rsidRDefault="00A10B93" w:rsidP="001A7267">
      <w:pPr>
        <w:pStyle w:val="paragraph"/>
        <w:numPr>
          <w:ilvl w:val="0"/>
          <w:numId w:val="19"/>
        </w:numPr>
        <w:spacing w:before="0" w:beforeAutospacing="0" w:after="0" w:afterAutospacing="0"/>
        <w:jc w:val="both"/>
        <w:textAlignment w:val="baseline"/>
        <w:rPr>
          <w:rFonts w:ascii="Garamond" w:hAnsi="Garamond" w:cs="Calibri"/>
        </w:rPr>
      </w:pPr>
      <w:r w:rsidRPr="001E11BA">
        <w:rPr>
          <w:rStyle w:val="normaltextrun"/>
          <w:rFonts w:ascii="Garamond" w:hAnsi="Garamond" w:cs="Calibri"/>
          <w:b/>
          <w:bCs/>
        </w:rPr>
        <w:t xml:space="preserve">Financial Analysis: </w:t>
      </w:r>
      <w:r w:rsidRPr="001E11BA">
        <w:rPr>
          <w:rStyle w:val="normaltextrun"/>
          <w:rFonts w:ascii="Garamond" w:hAnsi="Garamond" w:cs="Calibri"/>
        </w:rPr>
        <w:t>Provide a detailed financial estimate for the development and implementation of an electronic traceability system, covering all necessary hardware, software, and human resources. </w:t>
      </w:r>
      <w:r w:rsidRPr="001E11BA">
        <w:rPr>
          <w:rStyle w:val="eop"/>
          <w:rFonts w:ascii="Garamond" w:hAnsi="Garamond" w:cs="Calibri"/>
        </w:rPr>
        <w:t> </w:t>
      </w:r>
    </w:p>
    <w:p w14:paraId="5803C2EB" w14:textId="77777777" w:rsidR="00A10B93" w:rsidRPr="001E11BA" w:rsidRDefault="00A10B93" w:rsidP="001A7267">
      <w:pPr>
        <w:pStyle w:val="paragraph"/>
        <w:numPr>
          <w:ilvl w:val="0"/>
          <w:numId w:val="19"/>
        </w:numPr>
        <w:spacing w:before="0" w:beforeAutospacing="0" w:after="0" w:afterAutospacing="0"/>
        <w:jc w:val="both"/>
        <w:textAlignment w:val="baseline"/>
        <w:rPr>
          <w:rFonts w:ascii="Garamond" w:hAnsi="Garamond" w:cs="Calibri"/>
        </w:rPr>
      </w:pPr>
      <w:r w:rsidRPr="001E11BA">
        <w:rPr>
          <w:rStyle w:val="normaltextrun"/>
          <w:rFonts w:ascii="Garamond" w:hAnsi="Garamond" w:cs="Calibri"/>
          <w:b/>
          <w:bCs/>
        </w:rPr>
        <w:t>Capacity Building Proposal: </w:t>
      </w:r>
      <w:r w:rsidRPr="001E11BA">
        <w:rPr>
          <w:rStyle w:val="normaltextrun"/>
          <w:rFonts w:ascii="Garamond" w:hAnsi="Garamond" w:cs="Calibri"/>
        </w:rPr>
        <w:t xml:space="preserve"> Outline a program for enhancing both </w:t>
      </w:r>
      <w:r w:rsidR="00C66C03" w:rsidRPr="001E11BA">
        <w:rPr>
          <w:rStyle w:val="normaltextrun"/>
          <w:rFonts w:ascii="Garamond" w:hAnsi="Garamond" w:cs="Calibri"/>
        </w:rPr>
        <w:t xml:space="preserve">the </w:t>
      </w:r>
      <w:r w:rsidRPr="001E11BA">
        <w:rPr>
          <w:rStyle w:val="normaltextrun"/>
          <w:rFonts w:ascii="Garamond" w:hAnsi="Garamond" w:cs="Calibri"/>
        </w:rPr>
        <w:t>technical and administrative capacities of key stakeholders involved in the NTSAP.</w:t>
      </w:r>
      <w:r w:rsidRPr="001E11BA">
        <w:rPr>
          <w:rStyle w:val="eop"/>
          <w:rFonts w:ascii="Garamond" w:hAnsi="Garamond" w:cs="Calibri"/>
        </w:rPr>
        <w:t> </w:t>
      </w:r>
    </w:p>
    <w:p w14:paraId="23598598" w14:textId="77777777" w:rsidR="00F7635F" w:rsidRPr="001E11BA" w:rsidRDefault="00A10B93" w:rsidP="001A7267">
      <w:pPr>
        <w:pStyle w:val="paragraph"/>
        <w:numPr>
          <w:ilvl w:val="0"/>
          <w:numId w:val="19"/>
        </w:numPr>
        <w:spacing w:before="0" w:beforeAutospacing="0" w:after="240" w:afterAutospacing="0"/>
        <w:jc w:val="both"/>
        <w:textAlignment w:val="baseline"/>
        <w:rPr>
          <w:rFonts w:ascii="Garamond" w:hAnsi="Garamond" w:cs="Calibri"/>
        </w:rPr>
      </w:pPr>
      <w:r w:rsidRPr="001E11BA">
        <w:rPr>
          <w:rStyle w:val="normaltextrun"/>
          <w:rFonts w:ascii="Garamond" w:hAnsi="Garamond" w:cs="Calibri"/>
          <w:b/>
          <w:bCs/>
        </w:rPr>
        <w:t xml:space="preserve">Implementation Roadmap: </w:t>
      </w:r>
      <w:r w:rsidRPr="001E11BA">
        <w:rPr>
          <w:rStyle w:val="normaltextrun"/>
          <w:rFonts w:ascii="Garamond" w:hAnsi="Garamond" w:cs="Calibri"/>
        </w:rPr>
        <w:t>The Implementation Roadmap should list specific actions, responsibilities, timelines, and resource requirements for each stage of the NTSAP implementation.</w:t>
      </w:r>
      <w:r w:rsidRPr="001E11BA">
        <w:rPr>
          <w:rStyle w:val="eop"/>
          <w:rFonts w:ascii="Garamond" w:hAnsi="Garamond" w:cs="Calibri"/>
        </w:rPr>
        <w:t> </w:t>
      </w:r>
    </w:p>
    <w:p w14:paraId="3C66DD74" w14:textId="77777777" w:rsidR="00F7635F" w:rsidRPr="001E11BA" w:rsidRDefault="00F7635F" w:rsidP="001A7267">
      <w:pPr>
        <w:pStyle w:val="paragraph"/>
        <w:numPr>
          <w:ilvl w:val="1"/>
          <w:numId w:val="1"/>
        </w:numPr>
        <w:spacing w:before="0" w:beforeAutospacing="0" w:after="0" w:afterAutospacing="0"/>
        <w:ind w:hanging="540"/>
        <w:jc w:val="both"/>
        <w:textAlignment w:val="baseline"/>
        <w:rPr>
          <w:rFonts w:ascii="Garamond" w:hAnsi="Garamond" w:cs="Calibri"/>
        </w:rPr>
      </w:pPr>
      <w:r w:rsidRPr="001E11BA">
        <w:rPr>
          <w:rStyle w:val="normaltextrun"/>
          <w:rFonts w:ascii="Garamond" w:hAnsi="Garamond" w:cs="Calibri"/>
          <w:b/>
          <w:bCs/>
        </w:rPr>
        <w:t>Final Comprehensive Report:</w:t>
      </w:r>
      <w:r w:rsidRPr="001E11BA">
        <w:rPr>
          <w:rStyle w:val="eop"/>
          <w:rFonts w:ascii="Garamond" w:hAnsi="Garamond" w:cs="Calibri"/>
        </w:rPr>
        <w:t> </w:t>
      </w:r>
    </w:p>
    <w:p w14:paraId="514A7EAF" w14:textId="77777777" w:rsidR="006B4F65" w:rsidRPr="001E11BA" w:rsidRDefault="006B4F65" w:rsidP="001A7267">
      <w:pPr>
        <w:pStyle w:val="paragraph"/>
        <w:numPr>
          <w:ilvl w:val="0"/>
          <w:numId w:val="16"/>
        </w:numPr>
        <w:spacing w:before="0" w:beforeAutospacing="0" w:after="0" w:afterAutospacing="0"/>
        <w:jc w:val="both"/>
        <w:textAlignment w:val="baseline"/>
        <w:rPr>
          <w:rFonts w:ascii="Garamond" w:hAnsi="Garamond" w:cs="Calibri"/>
        </w:rPr>
      </w:pPr>
      <w:r w:rsidRPr="001E11BA">
        <w:rPr>
          <w:rStyle w:val="normaltextrun"/>
          <w:rFonts w:ascii="Garamond" w:hAnsi="Garamond" w:cs="Calibri"/>
        </w:rPr>
        <w:t>Conduct a final stakeholder workshop to present findings and gather feedback for future initiatives and improvements.</w:t>
      </w:r>
      <w:r w:rsidRPr="001E11BA">
        <w:rPr>
          <w:rStyle w:val="eop"/>
          <w:rFonts w:ascii="Garamond" w:hAnsi="Garamond" w:cs="Calibri"/>
        </w:rPr>
        <w:t> </w:t>
      </w:r>
    </w:p>
    <w:p w14:paraId="31EAEDB8" w14:textId="77777777" w:rsidR="00F7635F" w:rsidRPr="001E11BA" w:rsidRDefault="00F7635F" w:rsidP="001A7267">
      <w:pPr>
        <w:pStyle w:val="ListParagraph"/>
        <w:numPr>
          <w:ilvl w:val="0"/>
          <w:numId w:val="16"/>
        </w:numPr>
        <w:jc w:val="both"/>
        <w:rPr>
          <w:rFonts w:ascii="Garamond" w:hAnsi="Garamond" w:cs="Calibri"/>
        </w:rPr>
      </w:pPr>
      <w:r w:rsidRPr="001E11BA">
        <w:rPr>
          <w:rStyle w:val="normaltextrun"/>
          <w:rFonts w:ascii="Garamond" w:hAnsi="Garamond" w:cs="Calibri"/>
        </w:rPr>
        <w:t>Writing the final report, consolidating all the findings, recommendations, and insights gathered throughout the consultancy.</w:t>
      </w:r>
      <w:r w:rsidRPr="001E11BA">
        <w:rPr>
          <w:rStyle w:val="eop"/>
          <w:rFonts w:ascii="Garamond" w:hAnsi="Garamond" w:cs="Calibri"/>
        </w:rPr>
        <w:t> </w:t>
      </w:r>
      <w:r w:rsidR="00A10B93" w:rsidRPr="001E11BA">
        <w:rPr>
          <w:rStyle w:val="eop"/>
          <w:rFonts w:ascii="Garamond" w:hAnsi="Garamond" w:cs="Calibri"/>
        </w:rPr>
        <w:t xml:space="preserve">It should also provide guidance for future initiatives and improvements. </w:t>
      </w:r>
    </w:p>
    <w:p w14:paraId="1CAE8623" w14:textId="77777777" w:rsidR="00000FA7" w:rsidRPr="001E11BA" w:rsidRDefault="00000FA7" w:rsidP="003948A9">
      <w:pPr>
        <w:pStyle w:val="paragraph"/>
        <w:spacing w:before="0" w:beforeAutospacing="0" w:after="0" w:afterAutospacing="0"/>
        <w:ind w:left="900"/>
        <w:jc w:val="both"/>
        <w:textAlignment w:val="baseline"/>
        <w:rPr>
          <w:rFonts w:ascii="Garamond" w:hAnsi="Garamond"/>
          <w:i/>
        </w:rPr>
      </w:pPr>
    </w:p>
    <w:p w14:paraId="6E5C9B78" w14:textId="77777777" w:rsidR="00C5520C" w:rsidRPr="001E11BA" w:rsidRDefault="00C5520C" w:rsidP="003948A9">
      <w:pPr>
        <w:ind w:left="1170" w:hanging="450"/>
        <w:jc w:val="both"/>
        <w:rPr>
          <w:rFonts w:ascii="Garamond" w:hAnsi="Garamond"/>
          <w:i/>
        </w:rPr>
      </w:pPr>
    </w:p>
    <w:p w14:paraId="71C5319E" w14:textId="77777777" w:rsidR="00C5520C" w:rsidRPr="001E11BA" w:rsidRDefault="00C5520C" w:rsidP="001A7267">
      <w:pPr>
        <w:pStyle w:val="ListParagraph"/>
        <w:numPr>
          <w:ilvl w:val="0"/>
          <w:numId w:val="1"/>
        </w:numPr>
        <w:ind w:left="360"/>
        <w:jc w:val="both"/>
        <w:rPr>
          <w:rFonts w:ascii="Garamond" w:hAnsi="Garamond"/>
          <w:b/>
          <w:i/>
        </w:rPr>
      </w:pPr>
      <w:r w:rsidRPr="001E11BA">
        <w:rPr>
          <w:rFonts w:ascii="Garamond" w:hAnsi="Garamond"/>
          <w:b/>
          <w:i/>
        </w:rPr>
        <w:t xml:space="preserve">Team Composition &amp; Qualification Requirements for the Key </w:t>
      </w:r>
      <w:r w:rsidR="00573119" w:rsidRPr="001E11BA">
        <w:rPr>
          <w:rFonts w:ascii="Garamond" w:hAnsi="Garamond"/>
          <w:b/>
          <w:i/>
        </w:rPr>
        <w:t>Experts:</w:t>
      </w:r>
    </w:p>
    <w:p w14:paraId="350D7150" w14:textId="77777777" w:rsidR="003D1C4E" w:rsidRPr="001E11BA" w:rsidRDefault="003D1C4E" w:rsidP="003948A9">
      <w:pPr>
        <w:pStyle w:val="ListParagraph"/>
        <w:ind w:left="360"/>
        <w:jc w:val="both"/>
        <w:rPr>
          <w:rFonts w:ascii="Garamond" w:hAnsi="Garamond"/>
          <w:b/>
          <w:i/>
        </w:rPr>
      </w:pPr>
    </w:p>
    <w:p w14:paraId="5FC0C7BA" w14:textId="77777777" w:rsidR="003D1C4E" w:rsidRPr="001E11BA" w:rsidRDefault="003D1C4E" w:rsidP="001E0C4B">
      <w:pPr>
        <w:pStyle w:val="paragraph"/>
        <w:spacing w:before="0" w:beforeAutospacing="0" w:after="0" w:afterAutospacing="0"/>
        <w:ind w:left="720" w:hanging="90"/>
        <w:jc w:val="both"/>
        <w:textAlignment w:val="baseline"/>
        <w:rPr>
          <w:rFonts w:ascii="Garamond" w:hAnsi="Garamond" w:cs="Segoe UI"/>
        </w:rPr>
      </w:pPr>
      <w:r w:rsidRPr="001E11BA">
        <w:rPr>
          <w:rStyle w:val="normaltextrun"/>
          <w:rFonts w:ascii="Garamond" w:hAnsi="Garamond" w:cs="Calibri"/>
        </w:rPr>
        <w:t>The selected consulting firm should demonstrate extensive experience in the development and implementation of agricultural traceability systems and possess a strong understanding of the agricultural sector, particularly within the context of food safety and quality certification systems.</w:t>
      </w:r>
      <w:r w:rsidRPr="001E11BA">
        <w:rPr>
          <w:rStyle w:val="eop"/>
          <w:rFonts w:ascii="Garamond" w:hAnsi="Garamond" w:cs="Calibri"/>
        </w:rPr>
        <w:t> </w:t>
      </w:r>
    </w:p>
    <w:p w14:paraId="01BB1738" w14:textId="77777777" w:rsidR="003D1C4E" w:rsidRPr="001E11BA" w:rsidRDefault="003D1C4E" w:rsidP="001E0C4B">
      <w:pPr>
        <w:pStyle w:val="paragraph"/>
        <w:spacing w:before="0" w:beforeAutospacing="0" w:after="0" w:afterAutospacing="0"/>
        <w:ind w:left="720" w:hanging="90"/>
        <w:jc w:val="both"/>
        <w:textAlignment w:val="baseline"/>
        <w:rPr>
          <w:rFonts w:ascii="Garamond" w:hAnsi="Garamond" w:cs="Segoe UI"/>
        </w:rPr>
      </w:pPr>
      <w:r w:rsidRPr="001E11BA">
        <w:rPr>
          <w:rStyle w:val="normaltextrun"/>
          <w:rFonts w:ascii="Garamond" w:hAnsi="Garamond" w:cs="Calibri"/>
          <w:b/>
          <w:bCs/>
        </w:rPr>
        <w:t>The firm</w:t>
      </w:r>
      <w:r w:rsidRPr="001E11BA">
        <w:rPr>
          <w:rStyle w:val="normaltextrun"/>
          <w:rFonts w:ascii="Garamond" w:hAnsi="Garamond" w:cs="Calibri"/>
        </w:rPr>
        <w:t xml:space="preserve"> should demonstrate the following qualifications:</w:t>
      </w:r>
      <w:r w:rsidRPr="001E11BA">
        <w:rPr>
          <w:rStyle w:val="eop"/>
          <w:rFonts w:ascii="Garamond" w:hAnsi="Garamond" w:cs="Calibri"/>
        </w:rPr>
        <w:t> </w:t>
      </w:r>
    </w:p>
    <w:p w14:paraId="0176815C" w14:textId="77777777" w:rsidR="003D1C4E" w:rsidRPr="001E11BA" w:rsidRDefault="003D1C4E" w:rsidP="001A7267">
      <w:pPr>
        <w:pStyle w:val="paragraph"/>
        <w:numPr>
          <w:ilvl w:val="0"/>
          <w:numId w:val="3"/>
        </w:numPr>
        <w:spacing w:before="0" w:beforeAutospacing="0" w:after="0" w:afterAutospacing="0"/>
        <w:ind w:left="990" w:hanging="90"/>
        <w:jc w:val="both"/>
        <w:textAlignment w:val="baseline"/>
        <w:rPr>
          <w:rFonts w:ascii="Garamond" w:hAnsi="Garamond" w:cs="Calibri"/>
        </w:rPr>
      </w:pPr>
      <w:r w:rsidRPr="001E11BA">
        <w:rPr>
          <w:rStyle w:val="normaltextrun"/>
          <w:rFonts w:ascii="Garamond" w:hAnsi="Garamond" w:cs="Calibri"/>
          <w:b/>
          <w:bCs/>
        </w:rPr>
        <w:lastRenderedPageBreak/>
        <w:t>Extensive Experience:</w:t>
      </w:r>
      <w:r w:rsidRPr="001E11BA">
        <w:rPr>
          <w:rStyle w:val="normaltextrun"/>
          <w:rFonts w:ascii="Garamond" w:hAnsi="Garamond" w:cs="Calibri"/>
        </w:rPr>
        <w:t xml:space="preserve"> Proven experience in successfully designing and implementing agricultural traceability systems in various contexts, preferably with a focus on both plant and animal products. Experience in relevant countries (level of advancement in </w:t>
      </w:r>
      <w:r w:rsidR="000B3BDA" w:rsidRPr="001E11BA">
        <w:rPr>
          <w:rStyle w:val="normaltextrun"/>
          <w:rFonts w:ascii="Garamond" w:hAnsi="Garamond" w:cs="Calibri"/>
        </w:rPr>
        <w:t>traceability, will</w:t>
      </w:r>
      <w:r w:rsidRPr="001E11BA">
        <w:rPr>
          <w:rStyle w:val="normaltextrun"/>
          <w:rFonts w:ascii="Garamond" w:hAnsi="Garamond" w:cs="Calibri"/>
        </w:rPr>
        <w:t xml:space="preserve"> be considered an advantage.</w:t>
      </w:r>
      <w:r w:rsidRPr="001E11BA">
        <w:rPr>
          <w:rStyle w:val="eop"/>
          <w:rFonts w:ascii="Garamond" w:hAnsi="Garamond" w:cs="Calibri"/>
        </w:rPr>
        <w:t> </w:t>
      </w:r>
    </w:p>
    <w:p w14:paraId="3A4D5AE0" w14:textId="77777777" w:rsidR="003D1C4E" w:rsidRPr="001E11BA" w:rsidRDefault="003D1C4E" w:rsidP="001A7267">
      <w:pPr>
        <w:pStyle w:val="paragraph"/>
        <w:numPr>
          <w:ilvl w:val="0"/>
          <w:numId w:val="4"/>
        </w:numPr>
        <w:spacing w:before="0" w:beforeAutospacing="0" w:after="0" w:afterAutospacing="0"/>
        <w:ind w:left="990" w:hanging="90"/>
        <w:jc w:val="both"/>
        <w:textAlignment w:val="baseline"/>
        <w:rPr>
          <w:rFonts w:ascii="Garamond" w:hAnsi="Garamond" w:cs="Calibri"/>
        </w:rPr>
      </w:pPr>
      <w:r w:rsidRPr="001E11BA">
        <w:rPr>
          <w:rStyle w:val="normaltextrun"/>
          <w:rFonts w:ascii="Garamond" w:hAnsi="Garamond" w:cs="Calibri"/>
          <w:b/>
          <w:bCs/>
        </w:rPr>
        <w:t>Multidisciplinary Expertise:</w:t>
      </w:r>
      <w:r w:rsidRPr="001E11BA">
        <w:rPr>
          <w:rStyle w:val="normaltextrun"/>
          <w:rFonts w:ascii="Garamond" w:hAnsi="Garamond" w:cs="Calibri"/>
        </w:rPr>
        <w:t xml:space="preserve"> The team should comprise experts with diverse backgrounds, including but not limited to agricultural production systems, regulatory framework and governance, food safety and traceability technologies, value chain analysis, and data management.</w:t>
      </w:r>
      <w:r w:rsidRPr="001E11BA">
        <w:rPr>
          <w:rStyle w:val="eop"/>
          <w:rFonts w:ascii="Garamond" w:hAnsi="Garamond" w:cs="Calibri"/>
        </w:rPr>
        <w:t> </w:t>
      </w:r>
    </w:p>
    <w:p w14:paraId="44A4138B" w14:textId="77777777" w:rsidR="003D1C4E" w:rsidRPr="001E11BA" w:rsidRDefault="003D1C4E" w:rsidP="001A7267">
      <w:pPr>
        <w:pStyle w:val="paragraph"/>
        <w:numPr>
          <w:ilvl w:val="0"/>
          <w:numId w:val="5"/>
        </w:numPr>
        <w:spacing w:before="0" w:beforeAutospacing="0" w:after="0" w:afterAutospacing="0"/>
        <w:ind w:left="990" w:hanging="90"/>
        <w:jc w:val="both"/>
        <w:textAlignment w:val="baseline"/>
        <w:rPr>
          <w:rFonts w:ascii="Garamond" w:hAnsi="Garamond" w:cs="Calibri"/>
        </w:rPr>
      </w:pPr>
      <w:r w:rsidRPr="001E11BA">
        <w:rPr>
          <w:rStyle w:val="normaltextrun"/>
          <w:rFonts w:ascii="Garamond" w:hAnsi="Garamond" w:cs="Calibri"/>
          <w:b/>
          <w:bCs/>
        </w:rPr>
        <w:t>Technical Proficiency:</w:t>
      </w:r>
      <w:r w:rsidRPr="001E11BA">
        <w:rPr>
          <w:rStyle w:val="normaltextrun"/>
          <w:rFonts w:ascii="Garamond" w:hAnsi="Garamond" w:cs="Calibri"/>
        </w:rPr>
        <w:t xml:space="preserve"> Demonstrable technical expertise in the development of traceability systems, including the design and implementation of relevant software solutions. The firm should have a track record of keeping </w:t>
      </w:r>
      <w:r w:rsidR="000B3BDA" w:rsidRPr="001E11BA">
        <w:rPr>
          <w:rStyle w:val="normaltextrun"/>
          <w:rFonts w:ascii="Garamond" w:hAnsi="Garamond" w:cs="Calibri"/>
        </w:rPr>
        <w:t>up to date</w:t>
      </w:r>
      <w:r w:rsidRPr="001E11BA">
        <w:rPr>
          <w:rStyle w:val="normaltextrun"/>
          <w:rFonts w:ascii="Garamond" w:hAnsi="Garamond" w:cs="Calibri"/>
        </w:rPr>
        <w:t xml:space="preserve"> with the latest global trends and technologies in this field.</w:t>
      </w:r>
      <w:r w:rsidRPr="001E11BA">
        <w:rPr>
          <w:rStyle w:val="eop"/>
          <w:rFonts w:ascii="Garamond" w:hAnsi="Garamond" w:cs="Calibri"/>
        </w:rPr>
        <w:t> </w:t>
      </w:r>
    </w:p>
    <w:p w14:paraId="658E8FDD" w14:textId="77777777" w:rsidR="003D1C4E" w:rsidRPr="001E11BA" w:rsidRDefault="003D1C4E" w:rsidP="001A7267">
      <w:pPr>
        <w:pStyle w:val="paragraph"/>
        <w:numPr>
          <w:ilvl w:val="0"/>
          <w:numId w:val="6"/>
        </w:numPr>
        <w:spacing w:before="0" w:beforeAutospacing="0" w:after="0" w:afterAutospacing="0"/>
        <w:ind w:left="990" w:hanging="90"/>
        <w:jc w:val="both"/>
        <w:textAlignment w:val="baseline"/>
        <w:rPr>
          <w:rFonts w:ascii="Garamond" w:hAnsi="Garamond" w:cs="Calibri"/>
        </w:rPr>
      </w:pPr>
      <w:r w:rsidRPr="001E11BA">
        <w:rPr>
          <w:rStyle w:val="normaltextrun"/>
          <w:rFonts w:ascii="Garamond" w:hAnsi="Garamond" w:cs="Calibri"/>
          <w:b/>
          <w:bCs/>
        </w:rPr>
        <w:t>Legal Expertise:</w:t>
      </w:r>
      <w:r w:rsidRPr="001E11BA">
        <w:rPr>
          <w:rStyle w:val="normaltextrun"/>
          <w:rFonts w:ascii="Garamond" w:hAnsi="Garamond" w:cs="Calibri"/>
        </w:rPr>
        <w:t xml:space="preserve"> The firm should have experience in developing legislative frameworks for traceability systems, preferably with a focus on food safety and specifically in Jordan.</w:t>
      </w:r>
      <w:r w:rsidRPr="001E11BA">
        <w:rPr>
          <w:rStyle w:val="eop"/>
          <w:rFonts w:ascii="Garamond" w:hAnsi="Garamond" w:cs="Calibri"/>
        </w:rPr>
        <w:t> </w:t>
      </w:r>
    </w:p>
    <w:p w14:paraId="2931FF5B" w14:textId="77777777" w:rsidR="003D1C4E" w:rsidRPr="001E11BA" w:rsidRDefault="003D1C4E" w:rsidP="001A7267">
      <w:pPr>
        <w:pStyle w:val="paragraph"/>
        <w:numPr>
          <w:ilvl w:val="0"/>
          <w:numId w:val="7"/>
        </w:numPr>
        <w:spacing w:before="0" w:beforeAutospacing="0" w:after="0" w:afterAutospacing="0"/>
        <w:ind w:left="990" w:hanging="90"/>
        <w:jc w:val="both"/>
        <w:textAlignment w:val="baseline"/>
        <w:rPr>
          <w:rFonts w:ascii="Garamond" w:hAnsi="Garamond" w:cs="Calibri"/>
        </w:rPr>
      </w:pPr>
      <w:r w:rsidRPr="001E11BA">
        <w:rPr>
          <w:rStyle w:val="normaltextrun"/>
          <w:rFonts w:ascii="Garamond" w:hAnsi="Garamond" w:cs="Calibri"/>
          <w:b/>
          <w:bCs/>
        </w:rPr>
        <w:t>Stakeholder Engagement:</w:t>
      </w:r>
      <w:r w:rsidRPr="001E11BA">
        <w:rPr>
          <w:rStyle w:val="normaltextrun"/>
          <w:rFonts w:ascii="Garamond" w:hAnsi="Garamond" w:cs="Calibri"/>
        </w:rPr>
        <w:t xml:space="preserve"> The firm should demonstrate a strong capacity for engaging with a wide range of stakeholders, including government agencies, farmers, cooperatives, and export markets.</w:t>
      </w:r>
      <w:r w:rsidRPr="001E11BA">
        <w:rPr>
          <w:rStyle w:val="eop"/>
          <w:rFonts w:ascii="Garamond" w:hAnsi="Garamond" w:cs="Calibri"/>
        </w:rPr>
        <w:t> </w:t>
      </w:r>
    </w:p>
    <w:p w14:paraId="7E1E1960" w14:textId="77777777" w:rsidR="003D1C4E" w:rsidRPr="001E11BA" w:rsidRDefault="003D1C4E" w:rsidP="001A7267">
      <w:pPr>
        <w:pStyle w:val="paragraph"/>
        <w:numPr>
          <w:ilvl w:val="0"/>
          <w:numId w:val="8"/>
        </w:numPr>
        <w:spacing w:before="0" w:beforeAutospacing="0" w:after="0" w:afterAutospacing="0"/>
        <w:ind w:left="990" w:hanging="90"/>
        <w:jc w:val="both"/>
        <w:textAlignment w:val="baseline"/>
        <w:rPr>
          <w:rFonts w:ascii="Garamond" w:hAnsi="Garamond" w:cs="Calibri"/>
        </w:rPr>
      </w:pPr>
      <w:r w:rsidRPr="001E11BA">
        <w:rPr>
          <w:rStyle w:val="normaltextrun"/>
          <w:rFonts w:ascii="Garamond" w:hAnsi="Garamond" w:cs="Calibri"/>
          <w:b/>
          <w:bCs/>
        </w:rPr>
        <w:t>Capacity Building:</w:t>
      </w:r>
      <w:r w:rsidRPr="001E11BA">
        <w:rPr>
          <w:rStyle w:val="normaltextrun"/>
          <w:rFonts w:ascii="Garamond" w:hAnsi="Garamond" w:cs="Calibri"/>
        </w:rPr>
        <w:t xml:space="preserve"> Experience in conducting capacity-building programs related to agricultural traceability systems and food safety will be an advantage.</w:t>
      </w:r>
      <w:r w:rsidRPr="001E11BA">
        <w:rPr>
          <w:rStyle w:val="eop"/>
          <w:rFonts w:ascii="Garamond" w:hAnsi="Garamond" w:cs="Calibri"/>
        </w:rPr>
        <w:t> </w:t>
      </w:r>
    </w:p>
    <w:p w14:paraId="63C0777A" w14:textId="77777777" w:rsidR="003D1C4E" w:rsidRPr="001E11BA" w:rsidRDefault="003D1C4E" w:rsidP="001A7267">
      <w:pPr>
        <w:pStyle w:val="paragraph"/>
        <w:numPr>
          <w:ilvl w:val="0"/>
          <w:numId w:val="9"/>
        </w:numPr>
        <w:spacing w:before="0" w:beforeAutospacing="0" w:after="0" w:afterAutospacing="0"/>
        <w:ind w:left="990" w:hanging="90"/>
        <w:jc w:val="both"/>
        <w:textAlignment w:val="baseline"/>
        <w:rPr>
          <w:rFonts w:ascii="Garamond" w:hAnsi="Garamond" w:cs="Calibri"/>
        </w:rPr>
      </w:pPr>
      <w:r w:rsidRPr="001E11BA">
        <w:rPr>
          <w:rStyle w:val="normaltextrun"/>
          <w:rFonts w:ascii="Garamond" w:hAnsi="Garamond" w:cs="Calibri"/>
          <w:b/>
          <w:bCs/>
        </w:rPr>
        <w:t>Communication:</w:t>
      </w:r>
      <w:r w:rsidRPr="001E11BA">
        <w:rPr>
          <w:rStyle w:val="normaltextrun"/>
          <w:rFonts w:ascii="Garamond" w:hAnsi="Garamond" w:cs="Calibri"/>
        </w:rPr>
        <w:t xml:space="preserve"> The firm should have excellent communication skills, with fluency in English. A minimum of one member of the project team has to have knowledge of Arabic and be very familiar with </w:t>
      </w:r>
      <w:r w:rsidR="00000FA7" w:rsidRPr="001E11BA">
        <w:rPr>
          <w:rStyle w:val="normaltextrun"/>
          <w:rFonts w:ascii="Garamond" w:hAnsi="Garamond" w:cs="Calibri"/>
        </w:rPr>
        <w:t xml:space="preserve">the </w:t>
      </w:r>
      <w:r w:rsidRPr="001E11BA">
        <w:rPr>
          <w:rStyle w:val="normaltextrun"/>
          <w:rFonts w:ascii="Garamond" w:hAnsi="Garamond" w:cs="Calibri"/>
        </w:rPr>
        <w:t>Jordanian context.</w:t>
      </w:r>
      <w:r w:rsidRPr="001E11BA">
        <w:rPr>
          <w:rStyle w:val="eop"/>
          <w:rFonts w:ascii="Garamond" w:hAnsi="Garamond" w:cs="Calibri"/>
        </w:rPr>
        <w:t> </w:t>
      </w:r>
    </w:p>
    <w:p w14:paraId="69B46A0B" w14:textId="77777777" w:rsidR="003D1C4E" w:rsidRPr="001E11BA" w:rsidRDefault="003D1C4E" w:rsidP="001A7267">
      <w:pPr>
        <w:pStyle w:val="paragraph"/>
        <w:numPr>
          <w:ilvl w:val="0"/>
          <w:numId w:val="10"/>
        </w:numPr>
        <w:spacing w:before="0" w:beforeAutospacing="0" w:after="0" w:afterAutospacing="0"/>
        <w:ind w:left="990" w:hanging="90"/>
        <w:jc w:val="both"/>
        <w:textAlignment w:val="baseline"/>
        <w:rPr>
          <w:rFonts w:ascii="Garamond" w:hAnsi="Garamond" w:cs="Calibri"/>
        </w:rPr>
      </w:pPr>
      <w:r w:rsidRPr="001E11BA">
        <w:rPr>
          <w:rStyle w:val="normaltextrun"/>
          <w:rFonts w:ascii="Garamond" w:hAnsi="Garamond" w:cs="Calibri"/>
          <w:b/>
          <w:bCs/>
        </w:rPr>
        <w:t>Project Management:</w:t>
      </w:r>
      <w:r w:rsidRPr="001E11BA">
        <w:rPr>
          <w:rStyle w:val="normaltextrun"/>
          <w:rFonts w:ascii="Garamond" w:hAnsi="Garamond" w:cs="Calibri"/>
        </w:rPr>
        <w:t xml:space="preserve"> The firm should demonstrate a strong track record in project management, including the successful delivery of complex projects within stipulated timelines and budgets.</w:t>
      </w:r>
      <w:r w:rsidRPr="001E11BA">
        <w:rPr>
          <w:rStyle w:val="eop"/>
          <w:rFonts w:ascii="Garamond" w:hAnsi="Garamond" w:cs="Calibri"/>
        </w:rPr>
        <w:t> </w:t>
      </w:r>
    </w:p>
    <w:p w14:paraId="49552952" w14:textId="77777777" w:rsidR="00535BD6" w:rsidRPr="001E11BA" w:rsidRDefault="003D1C4E" w:rsidP="001A7267">
      <w:pPr>
        <w:pStyle w:val="paragraph"/>
        <w:numPr>
          <w:ilvl w:val="0"/>
          <w:numId w:val="11"/>
        </w:numPr>
        <w:spacing w:before="0" w:beforeAutospacing="0" w:after="240" w:afterAutospacing="0"/>
        <w:ind w:left="990" w:hanging="90"/>
        <w:jc w:val="both"/>
        <w:textAlignment w:val="baseline"/>
        <w:rPr>
          <w:rStyle w:val="normaltextrun"/>
          <w:rFonts w:ascii="Garamond" w:hAnsi="Garamond" w:cs="Calibri"/>
        </w:rPr>
      </w:pPr>
      <w:r w:rsidRPr="001E11BA">
        <w:rPr>
          <w:rStyle w:val="normaltextrun"/>
          <w:rFonts w:ascii="Garamond" w:hAnsi="Garamond" w:cs="Calibri"/>
          <w:b/>
          <w:bCs/>
        </w:rPr>
        <w:t>Education:</w:t>
      </w:r>
      <w:r w:rsidRPr="001E11BA">
        <w:rPr>
          <w:rStyle w:val="normaltextrun"/>
          <w:rFonts w:ascii="Garamond" w:hAnsi="Garamond" w:cs="Calibri"/>
        </w:rPr>
        <w:t xml:space="preserve"> The key team members should possess at least a </w:t>
      </w:r>
      <w:r w:rsidR="003948A9" w:rsidRPr="001E11BA">
        <w:rPr>
          <w:rStyle w:val="normaltextrun"/>
          <w:rFonts w:ascii="Garamond" w:hAnsi="Garamond" w:cs="Calibri"/>
        </w:rPr>
        <w:t>master’s</w:t>
      </w:r>
      <w:r w:rsidR="00535BD6" w:rsidRPr="001E11BA">
        <w:rPr>
          <w:rStyle w:val="normaltextrun"/>
          <w:rFonts w:ascii="Garamond" w:hAnsi="Garamond" w:cs="Calibri"/>
        </w:rPr>
        <w:t xml:space="preserve"> degree in a relevant field.</w:t>
      </w:r>
    </w:p>
    <w:p w14:paraId="631F1C42" w14:textId="77777777" w:rsidR="00535BD6" w:rsidRPr="001E11BA" w:rsidRDefault="003520DD" w:rsidP="007D733F">
      <w:pPr>
        <w:pStyle w:val="paragraph"/>
        <w:spacing w:before="0" w:beforeAutospacing="0" w:after="240" w:afterAutospacing="0"/>
        <w:ind w:left="990"/>
        <w:jc w:val="both"/>
        <w:textAlignment w:val="baseline"/>
        <w:rPr>
          <w:rStyle w:val="normaltextrun"/>
          <w:rFonts w:ascii="Garamond" w:hAnsi="Garamond" w:cs="Calibri"/>
          <w:b/>
          <w:bCs/>
        </w:rPr>
      </w:pPr>
      <w:r w:rsidRPr="001E11BA">
        <w:rPr>
          <w:rStyle w:val="normaltextrun"/>
          <w:rFonts w:ascii="Garamond" w:hAnsi="Garamond" w:cs="Calibri"/>
          <w:b/>
          <w:bCs/>
        </w:rPr>
        <w:t xml:space="preserve">The </w:t>
      </w:r>
      <w:r w:rsidR="00F0286F" w:rsidRPr="001E11BA">
        <w:rPr>
          <w:rStyle w:val="normaltextrun"/>
          <w:rFonts w:ascii="Garamond" w:hAnsi="Garamond" w:cs="Calibri"/>
          <w:b/>
          <w:bCs/>
        </w:rPr>
        <w:t xml:space="preserve">firm </w:t>
      </w:r>
      <w:r w:rsidRPr="001E11BA">
        <w:rPr>
          <w:rStyle w:val="normaltextrun"/>
          <w:rFonts w:ascii="Garamond" w:hAnsi="Garamond" w:cs="Calibri"/>
          <w:b/>
          <w:bCs/>
        </w:rPr>
        <w:t xml:space="preserve">team </w:t>
      </w:r>
      <w:r w:rsidR="00F0286F" w:rsidRPr="001E11BA">
        <w:rPr>
          <w:rStyle w:val="normaltextrun"/>
          <w:rFonts w:ascii="Garamond" w:hAnsi="Garamond" w:cs="Calibri"/>
          <w:b/>
          <w:bCs/>
        </w:rPr>
        <w:t>member's</w:t>
      </w:r>
      <w:r w:rsidRPr="001E11BA">
        <w:rPr>
          <w:rStyle w:val="normaltextrun"/>
          <w:rFonts w:ascii="Garamond" w:hAnsi="Garamond" w:cs="Calibri"/>
          <w:b/>
          <w:bCs/>
        </w:rPr>
        <w:t xml:space="preserve"> </w:t>
      </w:r>
      <w:r w:rsidR="00F0286F" w:rsidRPr="001E11BA">
        <w:rPr>
          <w:rStyle w:val="normaltextrun"/>
          <w:rFonts w:ascii="Garamond" w:hAnsi="Garamond" w:cs="Calibri"/>
          <w:b/>
          <w:bCs/>
        </w:rPr>
        <w:t>educations:</w:t>
      </w:r>
    </w:p>
    <w:p w14:paraId="3B8BF847" w14:textId="77777777" w:rsidR="003520DD" w:rsidRPr="001E11BA" w:rsidRDefault="003520DD" w:rsidP="003520DD">
      <w:pPr>
        <w:pStyle w:val="paragraph"/>
        <w:spacing w:before="0" w:beforeAutospacing="0" w:after="240" w:afterAutospacing="0"/>
        <w:ind w:left="720"/>
        <w:jc w:val="both"/>
        <w:textAlignment w:val="baseline"/>
        <w:rPr>
          <w:rStyle w:val="normaltextrun"/>
          <w:rFonts w:ascii="Garamond" w:hAnsi="Garamond" w:cs="Calibri"/>
        </w:rPr>
      </w:pPr>
      <w:r w:rsidRPr="001E11BA">
        <w:rPr>
          <w:rStyle w:val="normaltextrun"/>
          <w:rFonts w:ascii="Garamond" w:hAnsi="Garamond" w:cs="Calibri"/>
        </w:rPr>
        <w:t xml:space="preserve">The key team members should possess </w:t>
      </w:r>
    </w:p>
    <w:p w14:paraId="03C08FA4" w14:textId="77777777" w:rsidR="003520DD" w:rsidRPr="001E11BA" w:rsidRDefault="003520DD" w:rsidP="001A7267">
      <w:pPr>
        <w:pStyle w:val="paragraph"/>
        <w:numPr>
          <w:ilvl w:val="1"/>
          <w:numId w:val="20"/>
        </w:numPr>
        <w:tabs>
          <w:tab w:val="clear" w:pos="1440"/>
        </w:tabs>
        <w:spacing w:before="0" w:beforeAutospacing="0" w:after="240" w:afterAutospacing="0"/>
        <w:jc w:val="both"/>
        <w:textAlignment w:val="baseline"/>
        <w:rPr>
          <w:rStyle w:val="eop"/>
          <w:rFonts w:ascii="Garamond" w:hAnsi="Garamond" w:cs="Calibri"/>
        </w:rPr>
      </w:pPr>
      <w:r w:rsidRPr="001E11BA">
        <w:rPr>
          <w:rStyle w:val="normaltextrun"/>
          <w:rFonts w:ascii="Garamond" w:hAnsi="Garamond" w:cs="Calibri"/>
        </w:rPr>
        <w:t xml:space="preserve">Technical </w:t>
      </w:r>
      <w:r w:rsidR="00894525" w:rsidRPr="001E11BA">
        <w:rPr>
          <w:rStyle w:val="normaltextrun"/>
          <w:rFonts w:ascii="Garamond" w:hAnsi="Garamond" w:cs="Calibri"/>
        </w:rPr>
        <w:t>members: at</w:t>
      </w:r>
      <w:r w:rsidRPr="001E11BA">
        <w:rPr>
          <w:rStyle w:val="normaltextrun"/>
          <w:rFonts w:ascii="Garamond" w:hAnsi="Garamond" w:cs="Calibri"/>
        </w:rPr>
        <w:t xml:space="preserve"> least a master’s degree in a relevant field, su</w:t>
      </w:r>
      <w:r w:rsidR="00894525" w:rsidRPr="001E11BA">
        <w:rPr>
          <w:rStyle w:val="normaltextrun"/>
          <w:rFonts w:ascii="Garamond" w:hAnsi="Garamond" w:cs="Calibri"/>
        </w:rPr>
        <w:t>ch as Agriculture, Food Safety</w:t>
      </w:r>
      <w:r w:rsidRPr="001E11BA">
        <w:rPr>
          <w:rStyle w:val="normaltextrun"/>
          <w:rFonts w:ascii="Garamond" w:hAnsi="Garamond" w:cs="Calibri"/>
        </w:rPr>
        <w:t>, or a related field.</w:t>
      </w:r>
    </w:p>
    <w:p w14:paraId="0D5343DF" w14:textId="77777777" w:rsidR="003520DD" w:rsidRPr="001E11BA" w:rsidRDefault="003520DD" w:rsidP="001A7267">
      <w:pPr>
        <w:pStyle w:val="paragraph"/>
        <w:numPr>
          <w:ilvl w:val="1"/>
          <w:numId w:val="20"/>
        </w:numPr>
        <w:tabs>
          <w:tab w:val="clear" w:pos="1440"/>
        </w:tabs>
        <w:spacing w:before="0" w:beforeAutospacing="0" w:after="240" w:afterAutospacing="0"/>
        <w:jc w:val="both"/>
        <w:textAlignment w:val="baseline"/>
        <w:rPr>
          <w:rStyle w:val="eop"/>
          <w:rFonts w:ascii="Garamond" w:hAnsi="Garamond" w:cs="Calibri"/>
        </w:rPr>
      </w:pPr>
      <w:r w:rsidRPr="001E11BA">
        <w:rPr>
          <w:rStyle w:val="eop"/>
          <w:rFonts w:ascii="Garamond" w:hAnsi="Garamond" w:cs="Calibri"/>
        </w:rPr>
        <w:t xml:space="preserve">Local legal members : PHD in law ,have experience in international trade law as well Jordanian food </w:t>
      </w:r>
      <w:r w:rsidR="00894525" w:rsidRPr="001E11BA">
        <w:rPr>
          <w:rStyle w:val="eop"/>
          <w:rFonts w:ascii="Garamond" w:hAnsi="Garamond" w:cs="Calibri"/>
        </w:rPr>
        <w:t>safety</w:t>
      </w:r>
      <w:r w:rsidRPr="001E11BA">
        <w:rPr>
          <w:rStyle w:val="eop"/>
          <w:rFonts w:ascii="Garamond" w:hAnsi="Garamond" w:cs="Calibri"/>
        </w:rPr>
        <w:t xml:space="preserve"> laws and regulations</w:t>
      </w:r>
    </w:p>
    <w:p w14:paraId="4E5F8BD1" w14:textId="77777777" w:rsidR="003520DD" w:rsidRPr="001E11BA" w:rsidRDefault="003520DD" w:rsidP="001A7267">
      <w:pPr>
        <w:pStyle w:val="paragraph"/>
        <w:numPr>
          <w:ilvl w:val="1"/>
          <w:numId w:val="20"/>
        </w:numPr>
        <w:tabs>
          <w:tab w:val="clear" w:pos="1440"/>
        </w:tabs>
        <w:spacing w:before="0" w:beforeAutospacing="0" w:after="240" w:afterAutospacing="0"/>
        <w:jc w:val="both"/>
        <w:textAlignment w:val="baseline"/>
        <w:rPr>
          <w:rStyle w:val="eop"/>
          <w:rFonts w:ascii="Garamond" w:hAnsi="Garamond" w:cs="Calibri"/>
        </w:rPr>
      </w:pPr>
      <w:r w:rsidRPr="001E11BA">
        <w:rPr>
          <w:rStyle w:val="eop"/>
          <w:rFonts w:ascii="Garamond" w:hAnsi="Garamond" w:cs="Calibri"/>
        </w:rPr>
        <w:t xml:space="preserve">Logistic members : at least </w:t>
      </w:r>
      <w:r w:rsidRPr="001E11BA">
        <w:rPr>
          <w:rFonts w:ascii="Garamond" w:hAnsi="Garamond" w:cs="Calibri"/>
        </w:rPr>
        <w:t>master’s degree</w:t>
      </w:r>
      <w:r w:rsidRPr="001E11BA">
        <w:rPr>
          <w:rStyle w:val="eop"/>
          <w:rFonts w:ascii="Garamond" w:hAnsi="Garamond" w:cs="Calibri"/>
        </w:rPr>
        <w:t xml:space="preserve"> in logistic, business administration or related field </w:t>
      </w:r>
    </w:p>
    <w:p w14:paraId="4283A78B" w14:textId="77777777" w:rsidR="007D733F" w:rsidRPr="001E11BA" w:rsidRDefault="00A43A2E" w:rsidP="001A7267">
      <w:pPr>
        <w:pStyle w:val="paragraph"/>
        <w:numPr>
          <w:ilvl w:val="1"/>
          <w:numId w:val="20"/>
        </w:numPr>
        <w:tabs>
          <w:tab w:val="clear" w:pos="1440"/>
        </w:tabs>
        <w:spacing w:before="0" w:beforeAutospacing="0" w:after="240" w:afterAutospacing="0"/>
        <w:jc w:val="both"/>
        <w:textAlignment w:val="baseline"/>
        <w:rPr>
          <w:rStyle w:val="eop"/>
          <w:rFonts w:ascii="Garamond" w:hAnsi="Garamond" w:cs="Calibri"/>
        </w:rPr>
      </w:pPr>
      <w:r w:rsidRPr="001E11BA">
        <w:rPr>
          <w:rStyle w:val="eop"/>
          <w:rFonts w:ascii="Garamond" w:hAnsi="Garamond" w:cs="Calibri"/>
        </w:rPr>
        <w:t>IT specialist members</w:t>
      </w:r>
      <w:r w:rsidR="003520DD" w:rsidRPr="001E11BA">
        <w:rPr>
          <w:rStyle w:val="eop"/>
          <w:rFonts w:ascii="Garamond" w:hAnsi="Garamond" w:cs="Calibri"/>
        </w:rPr>
        <w:t xml:space="preserve">: </w:t>
      </w:r>
      <w:r w:rsidR="003520DD" w:rsidRPr="001E11BA">
        <w:rPr>
          <w:rFonts w:ascii="Garamond" w:hAnsi="Garamond" w:cs="Calibri"/>
        </w:rPr>
        <w:t xml:space="preserve">at least master’s degree in IT or related field </w:t>
      </w:r>
    </w:p>
    <w:p w14:paraId="4FBF586F" w14:textId="77777777" w:rsidR="007D733F" w:rsidRPr="001E11BA" w:rsidRDefault="007D733F" w:rsidP="007D733F">
      <w:pPr>
        <w:pStyle w:val="paragraph"/>
        <w:spacing w:before="0" w:beforeAutospacing="0" w:after="240" w:afterAutospacing="0"/>
        <w:ind w:left="1440"/>
        <w:jc w:val="both"/>
        <w:textAlignment w:val="baseline"/>
        <w:rPr>
          <w:rStyle w:val="eop"/>
          <w:rFonts w:ascii="Garamond" w:hAnsi="Garamond" w:cs="Calibri"/>
        </w:rPr>
      </w:pPr>
      <w:r w:rsidRPr="001E11BA">
        <w:rPr>
          <w:rFonts w:ascii="Garamond" w:hAnsi="Garamond" w:cs="Calibri"/>
          <w:b/>
          <w:bCs/>
        </w:rPr>
        <w:t>The firm team member's qualifications</w:t>
      </w:r>
      <w:r w:rsidRPr="001E11BA">
        <w:rPr>
          <w:rStyle w:val="eop"/>
          <w:rFonts w:ascii="Garamond" w:hAnsi="Garamond" w:cs="Calibri"/>
        </w:rPr>
        <w:t xml:space="preserve"> </w:t>
      </w:r>
    </w:p>
    <w:p w14:paraId="7AB08B76" w14:textId="77777777" w:rsidR="00325EFF" w:rsidRPr="001E11BA" w:rsidRDefault="00325EFF" w:rsidP="007D733F">
      <w:pPr>
        <w:pStyle w:val="paragraph"/>
        <w:spacing w:before="0" w:beforeAutospacing="0" w:after="240" w:afterAutospacing="0"/>
        <w:ind w:left="1440"/>
        <w:jc w:val="both"/>
        <w:textAlignment w:val="baseline"/>
        <w:rPr>
          <w:rStyle w:val="eop"/>
          <w:rFonts w:ascii="Garamond" w:hAnsi="Garamond" w:cs="Calibri"/>
        </w:rPr>
      </w:pPr>
      <w:r w:rsidRPr="001E11BA">
        <w:rPr>
          <w:rStyle w:val="normaltextrun"/>
          <w:rFonts w:ascii="Garamond" w:hAnsi="Garamond" w:cs="Calibri"/>
        </w:rPr>
        <w:t>Technical members</w:t>
      </w:r>
    </w:p>
    <w:p w14:paraId="61E338B5" w14:textId="77777777" w:rsidR="007D733F" w:rsidRPr="001E11BA" w:rsidRDefault="003520DD" w:rsidP="001A7267">
      <w:pPr>
        <w:pStyle w:val="paragraph"/>
        <w:numPr>
          <w:ilvl w:val="1"/>
          <w:numId w:val="11"/>
        </w:numPr>
        <w:spacing w:after="240"/>
        <w:jc w:val="both"/>
        <w:textAlignment w:val="baseline"/>
        <w:rPr>
          <w:rFonts w:ascii="Garamond" w:hAnsi="Garamond" w:cs="Calibri"/>
          <w:bCs/>
          <w:iCs/>
        </w:rPr>
      </w:pPr>
      <w:r w:rsidRPr="001E11BA">
        <w:rPr>
          <w:rStyle w:val="eop"/>
          <w:rFonts w:ascii="Garamond" w:hAnsi="Garamond" w:cs="Calibri"/>
        </w:rPr>
        <w:lastRenderedPageBreak/>
        <w:t> </w:t>
      </w:r>
      <w:r w:rsidR="001A7267" w:rsidRPr="001E11BA">
        <w:rPr>
          <w:rFonts w:ascii="Garamond" w:hAnsi="Garamond" w:cs="Calibri"/>
          <w:bCs/>
          <w:iCs/>
        </w:rPr>
        <w:t xml:space="preserve">Minimum of 10 years of experience </w:t>
      </w:r>
      <w:r w:rsidR="004A6690" w:rsidRPr="001E11BA">
        <w:rPr>
          <w:rFonts w:ascii="Garamond" w:hAnsi="Garamond" w:cs="Calibri"/>
          <w:bCs/>
          <w:iCs/>
        </w:rPr>
        <w:t xml:space="preserve">in </w:t>
      </w:r>
      <w:r w:rsidR="007D733F" w:rsidRPr="001E11BA">
        <w:rPr>
          <w:rFonts w:ascii="Garamond" w:hAnsi="Garamond" w:cs="Calibri"/>
          <w:bCs/>
          <w:iCs/>
        </w:rPr>
        <w:t>traceability and food safety</w:t>
      </w:r>
      <w:r w:rsidR="001A7267" w:rsidRPr="001E11BA">
        <w:rPr>
          <w:rFonts w:ascii="Garamond" w:hAnsi="Garamond" w:cs="Calibri"/>
          <w:bCs/>
          <w:iCs/>
        </w:rPr>
        <w:t xml:space="preserve"> context </w:t>
      </w:r>
    </w:p>
    <w:p w14:paraId="650367EB" w14:textId="77777777" w:rsidR="00952839" w:rsidRPr="001E11BA" w:rsidRDefault="000B7C0E" w:rsidP="001A7267">
      <w:pPr>
        <w:pStyle w:val="paragraph"/>
        <w:numPr>
          <w:ilvl w:val="1"/>
          <w:numId w:val="11"/>
        </w:numPr>
        <w:spacing w:after="240"/>
        <w:jc w:val="both"/>
        <w:textAlignment w:val="baseline"/>
        <w:rPr>
          <w:rFonts w:ascii="Garamond" w:hAnsi="Garamond" w:cs="Calibri"/>
          <w:bCs/>
          <w:iCs/>
        </w:rPr>
      </w:pPr>
      <w:r w:rsidRPr="001E11BA">
        <w:rPr>
          <w:rFonts w:ascii="Garamond" w:hAnsi="Garamond" w:cs="Calibri"/>
          <w:bCs/>
          <w:iCs/>
        </w:rPr>
        <w:t>Strong</w:t>
      </w:r>
      <w:r w:rsidR="00952839" w:rsidRPr="001E11BA">
        <w:rPr>
          <w:rFonts w:ascii="Garamond" w:hAnsi="Garamond" w:cs="Calibri"/>
          <w:bCs/>
          <w:iCs/>
        </w:rPr>
        <w:t xml:space="preserve"> experience in food chain </w:t>
      </w:r>
      <w:r w:rsidRPr="001E11BA">
        <w:rPr>
          <w:rFonts w:ascii="Garamond" w:hAnsi="Garamond" w:cs="Calibri"/>
          <w:bCs/>
          <w:iCs/>
        </w:rPr>
        <w:t>analysis</w:t>
      </w:r>
      <w:r w:rsidR="00DF1ED7" w:rsidRPr="001E11BA">
        <w:rPr>
          <w:rFonts w:ascii="Garamond" w:hAnsi="Garamond" w:cs="Calibri"/>
          <w:bCs/>
          <w:iCs/>
        </w:rPr>
        <w:t xml:space="preserve"> in Jordan </w:t>
      </w:r>
      <w:r w:rsidR="00952839" w:rsidRPr="001E11BA">
        <w:rPr>
          <w:rFonts w:ascii="Garamond" w:hAnsi="Garamond" w:cs="Calibri"/>
          <w:bCs/>
          <w:iCs/>
        </w:rPr>
        <w:t xml:space="preserve"> </w:t>
      </w:r>
    </w:p>
    <w:p w14:paraId="4EB69F5A" w14:textId="77777777" w:rsidR="00952839" w:rsidRPr="001E11BA" w:rsidRDefault="000B7C0E" w:rsidP="001A7267">
      <w:pPr>
        <w:pStyle w:val="paragraph"/>
        <w:numPr>
          <w:ilvl w:val="1"/>
          <w:numId w:val="11"/>
        </w:numPr>
        <w:spacing w:after="240"/>
        <w:jc w:val="both"/>
        <w:textAlignment w:val="baseline"/>
        <w:rPr>
          <w:rFonts w:ascii="Garamond" w:hAnsi="Garamond" w:cs="Calibri"/>
          <w:bCs/>
          <w:iCs/>
        </w:rPr>
      </w:pPr>
      <w:r w:rsidRPr="001E11BA">
        <w:rPr>
          <w:rFonts w:ascii="Garamond" w:hAnsi="Garamond" w:cs="Calibri"/>
          <w:bCs/>
          <w:iCs/>
        </w:rPr>
        <w:t xml:space="preserve">Strong experience in farmer </w:t>
      </w:r>
      <w:r w:rsidR="00DF1ED7" w:rsidRPr="001E11BA">
        <w:rPr>
          <w:rFonts w:ascii="Garamond" w:hAnsi="Garamond" w:cs="Calibri"/>
          <w:bCs/>
          <w:iCs/>
        </w:rPr>
        <w:t xml:space="preserve">organizations and cooperative  </w:t>
      </w:r>
    </w:p>
    <w:p w14:paraId="4F0C18A2" w14:textId="77777777" w:rsidR="00ED1A57" w:rsidRPr="001E11BA" w:rsidRDefault="001A7267" w:rsidP="001A7267">
      <w:pPr>
        <w:pStyle w:val="paragraph"/>
        <w:numPr>
          <w:ilvl w:val="1"/>
          <w:numId w:val="11"/>
        </w:numPr>
        <w:spacing w:after="240"/>
        <w:jc w:val="both"/>
        <w:textAlignment w:val="baseline"/>
        <w:rPr>
          <w:rFonts w:ascii="Garamond" w:hAnsi="Garamond" w:cs="Calibri"/>
          <w:bCs/>
          <w:iCs/>
        </w:rPr>
      </w:pPr>
      <w:r w:rsidRPr="001E11BA">
        <w:rPr>
          <w:rFonts w:ascii="Garamond" w:hAnsi="Garamond" w:cs="Calibri"/>
          <w:bCs/>
          <w:iCs/>
        </w:rPr>
        <w:t>Knowledge and experience w</w:t>
      </w:r>
      <w:r w:rsidR="004477FD" w:rsidRPr="001E11BA">
        <w:rPr>
          <w:rFonts w:ascii="Garamond" w:hAnsi="Garamond" w:cs="Calibri"/>
          <w:bCs/>
          <w:iCs/>
        </w:rPr>
        <w:t xml:space="preserve">ithin a relevant administration </w:t>
      </w:r>
    </w:p>
    <w:p w14:paraId="1E19EFFF" w14:textId="77777777" w:rsidR="007D733F" w:rsidRPr="001E11BA" w:rsidRDefault="001A7267" w:rsidP="001A7267">
      <w:pPr>
        <w:pStyle w:val="paragraph"/>
        <w:numPr>
          <w:ilvl w:val="1"/>
          <w:numId w:val="11"/>
        </w:numPr>
        <w:spacing w:after="240"/>
        <w:jc w:val="both"/>
        <w:textAlignment w:val="baseline"/>
        <w:rPr>
          <w:rFonts w:ascii="Garamond" w:hAnsi="Garamond" w:cs="Calibri"/>
          <w:bCs/>
          <w:iCs/>
        </w:rPr>
      </w:pPr>
      <w:r w:rsidRPr="001E11BA">
        <w:rPr>
          <w:rFonts w:ascii="Garamond" w:hAnsi="Garamond" w:cs="Calibri"/>
          <w:bCs/>
          <w:iCs/>
        </w:rPr>
        <w:t xml:space="preserve"> Fluency in English, both written and verbal and Knowledge of the Arabic  is desired</w:t>
      </w:r>
    </w:p>
    <w:p w14:paraId="6418C7C0" w14:textId="77777777" w:rsidR="007D733F" w:rsidRPr="001E11BA" w:rsidRDefault="001A7267" w:rsidP="001A7267">
      <w:pPr>
        <w:pStyle w:val="paragraph"/>
        <w:numPr>
          <w:ilvl w:val="1"/>
          <w:numId w:val="11"/>
        </w:numPr>
        <w:spacing w:after="240"/>
        <w:jc w:val="both"/>
        <w:textAlignment w:val="baseline"/>
        <w:rPr>
          <w:rFonts w:ascii="Garamond" w:hAnsi="Garamond" w:cs="Calibri"/>
          <w:bCs/>
          <w:iCs/>
        </w:rPr>
      </w:pPr>
      <w:r w:rsidRPr="001E11BA">
        <w:rPr>
          <w:rFonts w:ascii="Garamond" w:hAnsi="Garamond" w:cs="Calibri"/>
          <w:bCs/>
          <w:iCs/>
        </w:rPr>
        <w:t>Technical data management expertise including qualitative</w:t>
      </w:r>
      <w:r w:rsidR="007D733F" w:rsidRPr="001E11BA">
        <w:rPr>
          <w:rFonts w:ascii="Garamond" w:hAnsi="Garamond" w:cs="Calibri"/>
          <w:bCs/>
          <w:iCs/>
        </w:rPr>
        <w:t xml:space="preserve"> and quantitative data analysis.</w:t>
      </w:r>
    </w:p>
    <w:p w14:paraId="25B400D8" w14:textId="77777777" w:rsidR="00ED1A57" w:rsidRPr="001E11BA" w:rsidRDefault="001A7267" w:rsidP="001A7267">
      <w:pPr>
        <w:pStyle w:val="paragraph"/>
        <w:numPr>
          <w:ilvl w:val="1"/>
          <w:numId w:val="11"/>
        </w:numPr>
        <w:spacing w:after="240"/>
        <w:jc w:val="both"/>
        <w:textAlignment w:val="baseline"/>
        <w:rPr>
          <w:rFonts w:ascii="Garamond" w:hAnsi="Garamond" w:cs="Calibri"/>
          <w:bCs/>
          <w:iCs/>
        </w:rPr>
      </w:pPr>
      <w:r w:rsidRPr="001E11BA">
        <w:rPr>
          <w:rFonts w:ascii="Garamond" w:hAnsi="Garamond" w:cs="Calibri"/>
          <w:bCs/>
          <w:iCs/>
        </w:rPr>
        <w:t xml:space="preserve"> Advanced skills in Microsoft </w:t>
      </w:r>
      <w:r w:rsidR="007D733F" w:rsidRPr="001E11BA">
        <w:rPr>
          <w:rFonts w:ascii="Garamond" w:hAnsi="Garamond" w:cs="Calibri"/>
          <w:bCs/>
          <w:iCs/>
        </w:rPr>
        <w:t>tools.</w:t>
      </w:r>
    </w:p>
    <w:p w14:paraId="05912E1F" w14:textId="77777777" w:rsidR="00ED1A57" w:rsidRPr="001E11BA" w:rsidRDefault="007D733F" w:rsidP="001A7267">
      <w:pPr>
        <w:pStyle w:val="paragraph"/>
        <w:numPr>
          <w:ilvl w:val="1"/>
          <w:numId w:val="11"/>
        </w:numPr>
        <w:spacing w:after="240"/>
        <w:jc w:val="both"/>
        <w:textAlignment w:val="baseline"/>
        <w:rPr>
          <w:rFonts w:ascii="Garamond" w:hAnsi="Garamond" w:cs="Calibri"/>
          <w:bCs/>
          <w:iCs/>
        </w:rPr>
      </w:pPr>
      <w:r w:rsidRPr="001E11BA">
        <w:rPr>
          <w:rFonts w:ascii="Garamond" w:hAnsi="Garamond" w:cs="Calibri"/>
          <w:bCs/>
          <w:iCs/>
        </w:rPr>
        <w:t>Information</w:t>
      </w:r>
      <w:r w:rsidR="001A7267" w:rsidRPr="001E11BA">
        <w:rPr>
          <w:rFonts w:ascii="Garamond" w:hAnsi="Garamond" w:cs="Calibri"/>
          <w:bCs/>
          <w:iCs/>
        </w:rPr>
        <w:t xml:space="preserve"> managem</w:t>
      </w:r>
      <w:r w:rsidRPr="001E11BA">
        <w:rPr>
          <w:rFonts w:ascii="Garamond" w:hAnsi="Garamond" w:cs="Calibri"/>
          <w:bCs/>
          <w:iCs/>
        </w:rPr>
        <w:t>ent techniques and development</w:t>
      </w:r>
    </w:p>
    <w:p w14:paraId="2DA311F6" w14:textId="77777777" w:rsidR="00C5520C" w:rsidRPr="001E11BA" w:rsidRDefault="001A7267" w:rsidP="001A7267">
      <w:pPr>
        <w:pStyle w:val="paragraph"/>
        <w:numPr>
          <w:ilvl w:val="1"/>
          <w:numId w:val="11"/>
        </w:numPr>
        <w:spacing w:after="240"/>
        <w:jc w:val="both"/>
        <w:textAlignment w:val="baseline"/>
        <w:rPr>
          <w:rFonts w:ascii="Garamond" w:hAnsi="Garamond" w:cs="Calibri"/>
          <w:bCs/>
          <w:iCs/>
        </w:rPr>
      </w:pPr>
      <w:r w:rsidRPr="001E11BA">
        <w:rPr>
          <w:rFonts w:ascii="Garamond" w:hAnsi="Garamond" w:cs="Calibri"/>
          <w:bCs/>
          <w:iCs/>
        </w:rPr>
        <w:t>Stress management.</w:t>
      </w:r>
    </w:p>
    <w:p w14:paraId="63F4D4C5" w14:textId="77777777" w:rsidR="0017365D" w:rsidRPr="001E11BA" w:rsidRDefault="0017365D" w:rsidP="0017365D">
      <w:pPr>
        <w:pStyle w:val="paragraph"/>
        <w:spacing w:after="240"/>
        <w:ind w:left="1440"/>
        <w:jc w:val="both"/>
        <w:textAlignment w:val="baseline"/>
        <w:rPr>
          <w:rFonts w:ascii="Garamond" w:hAnsi="Garamond" w:cs="Calibri"/>
          <w:bCs/>
          <w:iCs/>
        </w:rPr>
      </w:pPr>
      <w:r w:rsidRPr="001E11BA">
        <w:rPr>
          <w:rFonts w:ascii="Garamond" w:hAnsi="Garamond" w:cs="Calibri"/>
          <w:bCs/>
          <w:iCs/>
        </w:rPr>
        <w:t>Local legal members</w:t>
      </w:r>
    </w:p>
    <w:p w14:paraId="42937191" w14:textId="77777777" w:rsidR="0017365D" w:rsidRPr="001E11BA" w:rsidRDefault="0017365D" w:rsidP="001A7267">
      <w:pPr>
        <w:pStyle w:val="paragraph"/>
        <w:numPr>
          <w:ilvl w:val="1"/>
          <w:numId w:val="21"/>
        </w:numPr>
        <w:spacing w:after="240"/>
        <w:jc w:val="both"/>
        <w:textAlignment w:val="baseline"/>
        <w:rPr>
          <w:rFonts w:ascii="Garamond" w:hAnsi="Garamond" w:cs="Calibri"/>
          <w:bCs/>
          <w:iCs/>
        </w:rPr>
      </w:pPr>
      <w:r w:rsidRPr="001E11BA">
        <w:rPr>
          <w:rStyle w:val="eop"/>
          <w:rFonts w:ascii="Garamond" w:hAnsi="Garamond" w:cs="Calibri"/>
        </w:rPr>
        <w:t> </w:t>
      </w:r>
      <w:r w:rsidRPr="001E11BA">
        <w:rPr>
          <w:rFonts w:ascii="Garamond" w:hAnsi="Garamond" w:cs="Calibri"/>
          <w:bCs/>
          <w:iCs/>
        </w:rPr>
        <w:t xml:space="preserve">Minimum of 10 years of experience in Jordanian food </w:t>
      </w:r>
      <w:r w:rsidR="00714696" w:rsidRPr="001E11BA">
        <w:rPr>
          <w:rFonts w:ascii="Garamond" w:hAnsi="Garamond" w:cs="Calibri"/>
          <w:bCs/>
          <w:iCs/>
        </w:rPr>
        <w:t xml:space="preserve">laws and regulations </w:t>
      </w:r>
      <w:r w:rsidRPr="001E11BA">
        <w:rPr>
          <w:rFonts w:ascii="Garamond" w:hAnsi="Garamond" w:cs="Calibri"/>
          <w:bCs/>
          <w:iCs/>
        </w:rPr>
        <w:t xml:space="preserve"> </w:t>
      </w:r>
    </w:p>
    <w:p w14:paraId="2D78A603" w14:textId="77777777" w:rsidR="0017365D" w:rsidRPr="001E11BA" w:rsidRDefault="0017365D" w:rsidP="001A7267">
      <w:pPr>
        <w:pStyle w:val="paragraph"/>
        <w:numPr>
          <w:ilvl w:val="1"/>
          <w:numId w:val="21"/>
        </w:numPr>
        <w:spacing w:after="240"/>
        <w:jc w:val="both"/>
        <w:textAlignment w:val="baseline"/>
        <w:rPr>
          <w:rFonts w:ascii="Garamond" w:hAnsi="Garamond" w:cs="Calibri"/>
          <w:bCs/>
          <w:iCs/>
        </w:rPr>
      </w:pPr>
      <w:r w:rsidRPr="001E11BA">
        <w:rPr>
          <w:rFonts w:ascii="Garamond" w:hAnsi="Garamond" w:cs="Calibri"/>
          <w:bCs/>
          <w:iCs/>
        </w:rPr>
        <w:t xml:space="preserve">Strong experience </w:t>
      </w:r>
      <w:r w:rsidR="003E7B4A" w:rsidRPr="001E11BA">
        <w:rPr>
          <w:rFonts w:ascii="Garamond" w:hAnsi="Garamond" w:cs="Calibri"/>
          <w:bCs/>
          <w:iCs/>
        </w:rPr>
        <w:t>in drafting new legislative frame related to implement</w:t>
      </w:r>
      <w:r w:rsidR="003A7012" w:rsidRPr="001E11BA">
        <w:rPr>
          <w:rFonts w:ascii="Garamond" w:hAnsi="Garamond" w:cs="Calibri"/>
          <w:bCs/>
          <w:iCs/>
        </w:rPr>
        <w:t xml:space="preserve"> national </w:t>
      </w:r>
      <w:r w:rsidR="003E7B4A" w:rsidRPr="001E11BA">
        <w:rPr>
          <w:rFonts w:ascii="Garamond" w:hAnsi="Garamond" w:cs="Calibri"/>
          <w:bCs/>
          <w:iCs/>
        </w:rPr>
        <w:t xml:space="preserve"> agri-food traceability  </w:t>
      </w:r>
      <w:r w:rsidRPr="001E11BA">
        <w:rPr>
          <w:rFonts w:ascii="Garamond" w:hAnsi="Garamond" w:cs="Calibri"/>
          <w:bCs/>
          <w:iCs/>
        </w:rPr>
        <w:t xml:space="preserve">in Jordan  </w:t>
      </w:r>
    </w:p>
    <w:p w14:paraId="08858EDE" w14:textId="77777777" w:rsidR="0017365D" w:rsidRPr="001E11BA" w:rsidRDefault="0017365D" w:rsidP="001A7267">
      <w:pPr>
        <w:pStyle w:val="paragraph"/>
        <w:numPr>
          <w:ilvl w:val="1"/>
          <w:numId w:val="21"/>
        </w:numPr>
        <w:spacing w:after="240"/>
        <w:jc w:val="both"/>
        <w:textAlignment w:val="baseline"/>
        <w:rPr>
          <w:rFonts w:ascii="Garamond" w:hAnsi="Garamond" w:cs="Calibri"/>
          <w:bCs/>
          <w:iCs/>
        </w:rPr>
      </w:pPr>
      <w:r w:rsidRPr="001E11BA">
        <w:rPr>
          <w:rFonts w:ascii="Garamond" w:hAnsi="Garamond" w:cs="Calibri"/>
          <w:bCs/>
          <w:iCs/>
        </w:rPr>
        <w:t>Strong experience in farmer organizations and cooperative</w:t>
      </w:r>
      <w:r w:rsidR="0079159A" w:rsidRPr="001E11BA">
        <w:rPr>
          <w:rFonts w:ascii="Garamond" w:hAnsi="Garamond" w:cs="Calibri"/>
          <w:bCs/>
          <w:iCs/>
        </w:rPr>
        <w:t xml:space="preserve"> duties and responsibilities according to </w:t>
      </w:r>
      <w:r w:rsidR="00736230" w:rsidRPr="001E11BA">
        <w:rPr>
          <w:rFonts w:ascii="Garamond" w:hAnsi="Garamond" w:cs="Calibri"/>
          <w:bCs/>
          <w:iCs/>
        </w:rPr>
        <w:t xml:space="preserve">their interior laws and regulations </w:t>
      </w:r>
      <w:r w:rsidR="0079159A" w:rsidRPr="001E11BA">
        <w:rPr>
          <w:rFonts w:ascii="Garamond" w:hAnsi="Garamond" w:cs="Calibri"/>
          <w:bCs/>
          <w:iCs/>
        </w:rPr>
        <w:t xml:space="preserve"> </w:t>
      </w:r>
      <w:r w:rsidRPr="001E11BA">
        <w:rPr>
          <w:rFonts w:ascii="Garamond" w:hAnsi="Garamond" w:cs="Calibri"/>
          <w:bCs/>
          <w:iCs/>
        </w:rPr>
        <w:t xml:space="preserve">  </w:t>
      </w:r>
    </w:p>
    <w:p w14:paraId="06C6A2F5" w14:textId="77777777" w:rsidR="0017365D" w:rsidRPr="001E11BA" w:rsidRDefault="0017365D" w:rsidP="001A7267">
      <w:pPr>
        <w:pStyle w:val="paragraph"/>
        <w:numPr>
          <w:ilvl w:val="1"/>
          <w:numId w:val="21"/>
        </w:numPr>
        <w:spacing w:after="240"/>
        <w:jc w:val="both"/>
        <w:textAlignment w:val="baseline"/>
        <w:rPr>
          <w:rFonts w:ascii="Garamond" w:hAnsi="Garamond" w:cs="Calibri"/>
          <w:bCs/>
          <w:iCs/>
        </w:rPr>
      </w:pPr>
      <w:r w:rsidRPr="001E11BA">
        <w:rPr>
          <w:rFonts w:ascii="Garamond" w:hAnsi="Garamond" w:cs="Calibri"/>
          <w:bCs/>
          <w:iCs/>
        </w:rPr>
        <w:t xml:space="preserve">Knowledge and experience within a relevant administration </w:t>
      </w:r>
    </w:p>
    <w:p w14:paraId="0D664F59" w14:textId="77777777" w:rsidR="0017365D" w:rsidRPr="001E11BA" w:rsidRDefault="0017365D" w:rsidP="001A7267">
      <w:pPr>
        <w:pStyle w:val="paragraph"/>
        <w:numPr>
          <w:ilvl w:val="1"/>
          <w:numId w:val="21"/>
        </w:numPr>
        <w:spacing w:after="240"/>
        <w:jc w:val="both"/>
        <w:textAlignment w:val="baseline"/>
        <w:rPr>
          <w:rFonts w:ascii="Garamond" w:hAnsi="Garamond" w:cs="Calibri"/>
          <w:bCs/>
          <w:iCs/>
        </w:rPr>
      </w:pPr>
      <w:r w:rsidRPr="001E11BA">
        <w:rPr>
          <w:rFonts w:ascii="Garamond" w:hAnsi="Garamond" w:cs="Calibri"/>
          <w:bCs/>
          <w:iCs/>
        </w:rPr>
        <w:t xml:space="preserve"> Fluency in English, both written and verbal and Knowledge of the Arabic  is desired</w:t>
      </w:r>
    </w:p>
    <w:p w14:paraId="28FEC19B" w14:textId="77777777" w:rsidR="0017365D" w:rsidRPr="001E11BA" w:rsidRDefault="0017365D" w:rsidP="001A7267">
      <w:pPr>
        <w:pStyle w:val="paragraph"/>
        <w:numPr>
          <w:ilvl w:val="1"/>
          <w:numId w:val="21"/>
        </w:numPr>
        <w:spacing w:after="240"/>
        <w:jc w:val="both"/>
        <w:textAlignment w:val="baseline"/>
        <w:rPr>
          <w:rFonts w:ascii="Garamond" w:hAnsi="Garamond" w:cs="Calibri"/>
          <w:bCs/>
          <w:iCs/>
        </w:rPr>
      </w:pPr>
      <w:r w:rsidRPr="001E11BA">
        <w:rPr>
          <w:rFonts w:ascii="Garamond" w:hAnsi="Garamond" w:cs="Calibri"/>
          <w:bCs/>
          <w:iCs/>
        </w:rPr>
        <w:t>Technical data management expertise including qualitative and quantitative data analysis.</w:t>
      </w:r>
    </w:p>
    <w:p w14:paraId="50561A98" w14:textId="77777777" w:rsidR="0017365D" w:rsidRPr="001E11BA" w:rsidRDefault="0017365D" w:rsidP="001A7267">
      <w:pPr>
        <w:pStyle w:val="paragraph"/>
        <w:numPr>
          <w:ilvl w:val="1"/>
          <w:numId w:val="21"/>
        </w:numPr>
        <w:spacing w:after="240"/>
        <w:jc w:val="both"/>
        <w:textAlignment w:val="baseline"/>
        <w:rPr>
          <w:rFonts w:ascii="Garamond" w:hAnsi="Garamond" w:cs="Calibri"/>
          <w:bCs/>
          <w:iCs/>
        </w:rPr>
      </w:pPr>
      <w:r w:rsidRPr="001E11BA">
        <w:rPr>
          <w:rFonts w:ascii="Garamond" w:hAnsi="Garamond" w:cs="Calibri"/>
          <w:bCs/>
          <w:iCs/>
        </w:rPr>
        <w:t xml:space="preserve"> Advanced skills in Microsoft tools.</w:t>
      </w:r>
    </w:p>
    <w:p w14:paraId="12471768" w14:textId="77777777" w:rsidR="0017365D" w:rsidRPr="001E11BA" w:rsidRDefault="0017365D" w:rsidP="001A7267">
      <w:pPr>
        <w:pStyle w:val="paragraph"/>
        <w:numPr>
          <w:ilvl w:val="1"/>
          <w:numId w:val="21"/>
        </w:numPr>
        <w:spacing w:after="240"/>
        <w:jc w:val="both"/>
        <w:textAlignment w:val="baseline"/>
        <w:rPr>
          <w:rFonts w:ascii="Garamond" w:hAnsi="Garamond" w:cs="Calibri"/>
          <w:bCs/>
          <w:iCs/>
        </w:rPr>
      </w:pPr>
      <w:r w:rsidRPr="001E11BA">
        <w:rPr>
          <w:rFonts w:ascii="Garamond" w:hAnsi="Garamond" w:cs="Calibri"/>
          <w:bCs/>
          <w:iCs/>
        </w:rPr>
        <w:t>Stress management.</w:t>
      </w:r>
    </w:p>
    <w:p w14:paraId="4C59B09F" w14:textId="77777777" w:rsidR="003A7012" w:rsidRPr="001E11BA" w:rsidRDefault="003A7012" w:rsidP="003A7012">
      <w:pPr>
        <w:pStyle w:val="paragraph"/>
        <w:spacing w:after="240"/>
        <w:ind w:left="720"/>
        <w:jc w:val="both"/>
        <w:textAlignment w:val="baseline"/>
        <w:rPr>
          <w:rFonts w:ascii="Garamond" w:hAnsi="Garamond" w:cs="Calibri"/>
          <w:bCs/>
          <w:iCs/>
        </w:rPr>
      </w:pPr>
      <w:r w:rsidRPr="001E11BA">
        <w:rPr>
          <w:rFonts w:ascii="Garamond" w:hAnsi="Garamond" w:cs="Calibri"/>
          <w:bCs/>
          <w:iCs/>
        </w:rPr>
        <w:t xml:space="preserve">       Logistic members</w:t>
      </w:r>
    </w:p>
    <w:p w14:paraId="27D99450" w14:textId="77777777" w:rsidR="003A7012" w:rsidRPr="001E11BA" w:rsidRDefault="003A7012" w:rsidP="001A7267">
      <w:pPr>
        <w:pStyle w:val="paragraph"/>
        <w:numPr>
          <w:ilvl w:val="1"/>
          <w:numId w:val="22"/>
        </w:numPr>
        <w:spacing w:after="240"/>
        <w:jc w:val="both"/>
        <w:textAlignment w:val="baseline"/>
        <w:rPr>
          <w:rFonts w:ascii="Garamond" w:hAnsi="Garamond" w:cs="Calibri"/>
          <w:bCs/>
          <w:iCs/>
        </w:rPr>
      </w:pPr>
      <w:r w:rsidRPr="001E11BA">
        <w:rPr>
          <w:rFonts w:ascii="Garamond" w:hAnsi="Garamond" w:cs="Calibri"/>
          <w:bCs/>
          <w:iCs/>
        </w:rPr>
        <w:t xml:space="preserve">Minimum of 10 years of experience in </w:t>
      </w:r>
      <w:r w:rsidR="00354998" w:rsidRPr="001E11BA">
        <w:rPr>
          <w:rFonts w:ascii="Garamond" w:hAnsi="Garamond" w:cs="Calibri"/>
          <w:bCs/>
          <w:iCs/>
        </w:rPr>
        <w:t>logistic operation</w:t>
      </w:r>
      <w:r w:rsidRPr="001E11BA">
        <w:rPr>
          <w:rFonts w:ascii="Garamond" w:hAnsi="Garamond" w:cs="Calibri"/>
          <w:bCs/>
          <w:iCs/>
        </w:rPr>
        <w:t xml:space="preserve"> context </w:t>
      </w:r>
    </w:p>
    <w:p w14:paraId="611B7EA7" w14:textId="77777777" w:rsidR="0010727C" w:rsidRPr="001E11BA" w:rsidRDefault="00430E2D" w:rsidP="001A7267">
      <w:pPr>
        <w:pStyle w:val="paragraph"/>
        <w:numPr>
          <w:ilvl w:val="1"/>
          <w:numId w:val="22"/>
        </w:numPr>
        <w:spacing w:after="240"/>
        <w:jc w:val="both"/>
        <w:textAlignment w:val="baseline"/>
        <w:rPr>
          <w:rFonts w:ascii="Garamond" w:hAnsi="Garamond" w:cs="Calibri"/>
          <w:bCs/>
          <w:iCs/>
        </w:rPr>
      </w:pPr>
      <w:r w:rsidRPr="001E11BA">
        <w:rPr>
          <w:rFonts w:ascii="Garamond" w:hAnsi="Garamond" w:cs="Calibri"/>
          <w:bCs/>
          <w:iCs/>
        </w:rPr>
        <w:t>Strong experience in international food markets requirements and pre-</w:t>
      </w:r>
      <w:r w:rsidR="00291F1D" w:rsidRPr="001E11BA">
        <w:rPr>
          <w:rFonts w:ascii="Garamond" w:hAnsi="Garamond" w:cs="Calibri"/>
          <w:bCs/>
          <w:iCs/>
        </w:rPr>
        <w:t>request</w:t>
      </w:r>
    </w:p>
    <w:p w14:paraId="76D6B258" w14:textId="77777777" w:rsidR="00430E2D" w:rsidRPr="001E11BA" w:rsidRDefault="0010727C" w:rsidP="001A7267">
      <w:pPr>
        <w:pStyle w:val="paragraph"/>
        <w:numPr>
          <w:ilvl w:val="1"/>
          <w:numId w:val="22"/>
        </w:numPr>
        <w:spacing w:after="240"/>
        <w:jc w:val="both"/>
        <w:textAlignment w:val="baseline"/>
        <w:rPr>
          <w:rFonts w:ascii="Garamond" w:hAnsi="Garamond" w:cs="Calibri"/>
          <w:bCs/>
          <w:iCs/>
        </w:rPr>
      </w:pPr>
      <w:r w:rsidRPr="001E11BA">
        <w:rPr>
          <w:rFonts w:ascii="Garamond" w:hAnsi="Garamond" w:cs="Calibri"/>
          <w:bCs/>
          <w:iCs/>
        </w:rPr>
        <w:t xml:space="preserve">Strong experience in </w:t>
      </w:r>
      <w:r w:rsidR="00E02A1D" w:rsidRPr="001E11BA">
        <w:rPr>
          <w:rFonts w:ascii="Garamond" w:hAnsi="Garamond" w:cs="Calibri"/>
          <w:bCs/>
          <w:iCs/>
        </w:rPr>
        <w:t xml:space="preserve">food </w:t>
      </w:r>
      <w:r w:rsidRPr="001E11BA">
        <w:rPr>
          <w:rFonts w:ascii="Garamond" w:hAnsi="Garamond" w:cs="Calibri"/>
          <w:bCs/>
          <w:iCs/>
        </w:rPr>
        <w:t xml:space="preserve">quality </w:t>
      </w:r>
      <w:r w:rsidR="0030440B" w:rsidRPr="001E11BA">
        <w:rPr>
          <w:rFonts w:ascii="Garamond" w:hAnsi="Garamond" w:cs="Calibri"/>
          <w:bCs/>
          <w:iCs/>
        </w:rPr>
        <w:t xml:space="preserve">management </w:t>
      </w:r>
      <w:r w:rsidRPr="001E11BA">
        <w:rPr>
          <w:rFonts w:ascii="Garamond" w:hAnsi="Garamond" w:cs="Calibri"/>
          <w:bCs/>
          <w:iCs/>
        </w:rPr>
        <w:t>system projects</w:t>
      </w:r>
      <w:r w:rsidR="00E02A1D" w:rsidRPr="001E11BA">
        <w:rPr>
          <w:rFonts w:ascii="Garamond" w:hAnsi="Garamond" w:cs="Calibri"/>
          <w:bCs/>
          <w:iCs/>
        </w:rPr>
        <w:t xml:space="preserve"> (traceability)</w:t>
      </w:r>
      <w:r w:rsidRPr="001E11BA">
        <w:rPr>
          <w:rFonts w:ascii="Garamond" w:hAnsi="Garamond" w:cs="Calibri"/>
          <w:bCs/>
          <w:iCs/>
        </w:rPr>
        <w:t xml:space="preserve"> </w:t>
      </w:r>
      <w:r w:rsidR="00291F1D" w:rsidRPr="001E11BA">
        <w:rPr>
          <w:rFonts w:ascii="Garamond" w:hAnsi="Garamond" w:cs="Calibri"/>
          <w:bCs/>
          <w:iCs/>
        </w:rPr>
        <w:t xml:space="preserve"> </w:t>
      </w:r>
      <w:r w:rsidR="00430E2D" w:rsidRPr="001E11BA">
        <w:rPr>
          <w:rFonts w:ascii="Garamond" w:hAnsi="Garamond" w:cs="Calibri"/>
          <w:bCs/>
          <w:iCs/>
        </w:rPr>
        <w:t xml:space="preserve"> </w:t>
      </w:r>
    </w:p>
    <w:p w14:paraId="2584C678" w14:textId="77777777" w:rsidR="003A7012" w:rsidRPr="001E11BA" w:rsidRDefault="003A7012" w:rsidP="001A7267">
      <w:pPr>
        <w:pStyle w:val="paragraph"/>
        <w:numPr>
          <w:ilvl w:val="1"/>
          <w:numId w:val="22"/>
        </w:numPr>
        <w:spacing w:after="240"/>
        <w:jc w:val="both"/>
        <w:textAlignment w:val="baseline"/>
        <w:rPr>
          <w:rFonts w:ascii="Garamond" w:hAnsi="Garamond" w:cs="Calibri"/>
          <w:bCs/>
          <w:iCs/>
        </w:rPr>
      </w:pPr>
      <w:r w:rsidRPr="001E11BA">
        <w:rPr>
          <w:rFonts w:ascii="Garamond" w:hAnsi="Garamond" w:cs="Calibri"/>
          <w:bCs/>
          <w:iCs/>
        </w:rPr>
        <w:t xml:space="preserve">Strong experience in food chain analysis in Jordan  </w:t>
      </w:r>
    </w:p>
    <w:p w14:paraId="71BE9DAB" w14:textId="77777777" w:rsidR="003A7012" w:rsidRPr="001E11BA" w:rsidRDefault="003A7012" w:rsidP="001A7267">
      <w:pPr>
        <w:pStyle w:val="paragraph"/>
        <w:numPr>
          <w:ilvl w:val="1"/>
          <w:numId w:val="22"/>
        </w:numPr>
        <w:spacing w:after="240"/>
        <w:jc w:val="both"/>
        <w:textAlignment w:val="baseline"/>
        <w:rPr>
          <w:rFonts w:ascii="Garamond" w:hAnsi="Garamond" w:cs="Calibri"/>
          <w:bCs/>
          <w:iCs/>
        </w:rPr>
      </w:pPr>
      <w:r w:rsidRPr="001E11BA">
        <w:rPr>
          <w:rFonts w:ascii="Garamond" w:hAnsi="Garamond" w:cs="Calibri"/>
          <w:bCs/>
          <w:iCs/>
        </w:rPr>
        <w:t xml:space="preserve">Strong experience in </w:t>
      </w:r>
      <w:r w:rsidR="0024385E" w:rsidRPr="001E11BA">
        <w:rPr>
          <w:rFonts w:ascii="Garamond" w:hAnsi="Garamond" w:cs="Calibri"/>
          <w:bCs/>
          <w:iCs/>
        </w:rPr>
        <w:t xml:space="preserve">communication with </w:t>
      </w:r>
      <w:r w:rsidRPr="001E11BA">
        <w:rPr>
          <w:rFonts w:ascii="Garamond" w:hAnsi="Garamond" w:cs="Calibri"/>
          <w:bCs/>
          <w:iCs/>
        </w:rPr>
        <w:t xml:space="preserve">farmer organizations and cooperative  </w:t>
      </w:r>
    </w:p>
    <w:p w14:paraId="38B38C2D" w14:textId="77777777" w:rsidR="003A7012" w:rsidRPr="001E11BA" w:rsidRDefault="003A7012" w:rsidP="001A7267">
      <w:pPr>
        <w:pStyle w:val="paragraph"/>
        <w:numPr>
          <w:ilvl w:val="1"/>
          <w:numId w:val="22"/>
        </w:numPr>
        <w:spacing w:after="240"/>
        <w:jc w:val="both"/>
        <w:textAlignment w:val="baseline"/>
        <w:rPr>
          <w:rFonts w:ascii="Garamond" w:hAnsi="Garamond" w:cs="Calibri"/>
          <w:bCs/>
          <w:iCs/>
        </w:rPr>
      </w:pPr>
      <w:r w:rsidRPr="001E11BA">
        <w:rPr>
          <w:rFonts w:ascii="Garamond" w:hAnsi="Garamond" w:cs="Calibri"/>
          <w:bCs/>
          <w:iCs/>
        </w:rPr>
        <w:t xml:space="preserve">Knowledge and experience within a relevant administration </w:t>
      </w:r>
    </w:p>
    <w:p w14:paraId="5B157948" w14:textId="77777777" w:rsidR="003A7012" w:rsidRPr="001E11BA" w:rsidRDefault="003A7012" w:rsidP="001A7267">
      <w:pPr>
        <w:pStyle w:val="paragraph"/>
        <w:numPr>
          <w:ilvl w:val="1"/>
          <w:numId w:val="22"/>
        </w:numPr>
        <w:spacing w:after="240"/>
        <w:jc w:val="both"/>
        <w:textAlignment w:val="baseline"/>
        <w:rPr>
          <w:rFonts w:ascii="Garamond" w:hAnsi="Garamond" w:cs="Calibri"/>
          <w:bCs/>
          <w:iCs/>
        </w:rPr>
      </w:pPr>
      <w:r w:rsidRPr="001E11BA">
        <w:rPr>
          <w:rFonts w:ascii="Garamond" w:hAnsi="Garamond" w:cs="Calibri"/>
          <w:bCs/>
          <w:iCs/>
        </w:rPr>
        <w:t xml:space="preserve"> Fluency in English, both written and verbal and Knowledge of the Arabic  is desired</w:t>
      </w:r>
    </w:p>
    <w:p w14:paraId="61DA9E50" w14:textId="77777777" w:rsidR="003A7012" w:rsidRPr="001E11BA" w:rsidRDefault="003A7012" w:rsidP="001A7267">
      <w:pPr>
        <w:pStyle w:val="paragraph"/>
        <w:numPr>
          <w:ilvl w:val="1"/>
          <w:numId w:val="22"/>
        </w:numPr>
        <w:spacing w:after="240"/>
        <w:jc w:val="both"/>
        <w:textAlignment w:val="baseline"/>
        <w:rPr>
          <w:rFonts w:ascii="Garamond" w:hAnsi="Garamond" w:cs="Calibri"/>
          <w:bCs/>
          <w:iCs/>
        </w:rPr>
      </w:pPr>
      <w:r w:rsidRPr="001E11BA">
        <w:rPr>
          <w:rFonts w:ascii="Garamond" w:hAnsi="Garamond" w:cs="Calibri"/>
          <w:bCs/>
          <w:iCs/>
        </w:rPr>
        <w:t>Technical data management expertise including qualitative and quantitative data analysis.</w:t>
      </w:r>
    </w:p>
    <w:p w14:paraId="1AF85721" w14:textId="77777777" w:rsidR="003A7012" w:rsidRPr="001E11BA" w:rsidRDefault="003A7012" w:rsidP="001A7267">
      <w:pPr>
        <w:pStyle w:val="paragraph"/>
        <w:numPr>
          <w:ilvl w:val="1"/>
          <w:numId w:val="22"/>
        </w:numPr>
        <w:spacing w:after="240"/>
        <w:jc w:val="both"/>
        <w:textAlignment w:val="baseline"/>
        <w:rPr>
          <w:rFonts w:ascii="Garamond" w:hAnsi="Garamond" w:cs="Calibri"/>
          <w:bCs/>
          <w:iCs/>
        </w:rPr>
      </w:pPr>
      <w:r w:rsidRPr="001E11BA">
        <w:rPr>
          <w:rFonts w:ascii="Garamond" w:hAnsi="Garamond" w:cs="Calibri"/>
          <w:bCs/>
          <w:iCs/>
        </w:rPr>
        <w:t xml:space="preserve"> Advanced skills in Microsoft tools.</w:t>
      </w:r>
    </w:p>
    <w:p w14:paraId="44334E53" w14:textId="77777777" w:rsidR="003A7012" w:rsidRPr="001E11BA" w:rsidRDefault="003A7012" w:rsidP="001A7267">
      <w:pPr>
        <w:pStyle w:val="paragraph"/>
        <w:numPr>
          <w:ilvl w:val="1"/>
          <w:numId w:val="22"/>
        </w:numPr>
        <w:spacing w:after="240"/>
        <w:jc w:val="both"/>
        <w:textAlignment w:val="baseline"/>
        <w:rPr>
          <w:rFonts w:ascii="Garamond" w:hAnsi="Garamond" w:cs="Calibri"/>
          <w:bCs/>
          <w:iCs/>
        </w:rPr>
      </w:pPr>
      <w:r w:rsidRPr="001E11BA">
        <w:rPr>
          <w:rFonts w:ascii="Garamond" w:hAnsi="Garamond" w:cs="Calibri"/>
          <w:bCs/>
          <w:iCs/>
        </w:rPr>
        <w:t>Information management techniques and development</w:t>
      </w:r>
    </w:p>
    <w:p w14:paraId="7F50AEF9" w14:textId="77777777" w:rsidR="003A7012" w:rsidRPr="001E11BA" w:rsidRDefault="003A7012" w:rsidP="001A7267">
      <w:pPr>
        <w:pStyle w:val="paragraph"/>
        <w:numPr>
          <w:ilvl w:val="1"/>
          <w:numId w:val="22"/>
        </w:numPr>
        <w:spacing w:after="240"/>
        <w:jc w:val="both"/>
        <w:textAlignment w:val="baseline"/>
        <w:rPr>
          <w:rFonts w:ascii="Garamond" w:hAnsi="Garamond" w:cs="Calibri"/>
          <w:bCs/>
          <w:iCs/>
        </w:rPr>
      </w:pPr>
      <w:r w:rsidRPr="001E11BA">
        <w:rPr>
          <w:rFonts w:ascii="Garamond" w:hAnsi="Garamond" w:cs="Calibri"/>
          <w:bCs/>
          <w:iCs/>
        </w:rPr>
        <w:t>Stress management.</w:t>
      </w:r>
    </w:p>
    <w:p w14:paraId="55558B14" w14:textId="77777777" w:rsidR="003E7B4A" w:rsidRPr="001E11BA" w:rsidRDefault="003E7B4A" w:rsidP="003E7B4A">
      <w:pPr>
        <w:pStyle w:val="paragraph"/>
        <w:spacing w:after="240"/>
        <w:ind w:left="1440"/>
        <w:jc w:val="both"/>
        <w:textAlignment w:val="baseline"/>
        <w:rPr>
          <w:rFonts w:ascii="Garamond" w:hAnsi="Garamond" w:cs="Calibri"/>
          <w:bCs/>
          <w:iCs/>
        </w:rPr>
      </w:pPr>
    </w:p>
    <w:p w14:paraId="4DC56B96" w14:textId="77777777" w:rsidR="003E7B4A" w:rsidRPr="001E11BA" w:rsidRDefault="0030440B" w:rsidP="0030440B">
      <w:pPr>
        <w:pStyle w:val="paragraph"/>
        <w:spacing w:after="240"/>
        <w:ind w:left="1440"/>
        <w:jc w:val="both"/>
        <w:textAlignment w:val="baseline"/>
        <w:rPr>
          <w:rFonts w:ascii="Garamond" w:hAnsi="Garamond" w:cs="Calibri"/>
          <w:bCs/>
          <w:iCs/>
        </w:rPr>
      </w:pPr>
      <w:r w:rsidRPr="001E11BA">
        <w:rPr>
          <w:rFonts w:ascii="Garamond" w:hAnsi="Garamond" w:cs="Calibri"/>
          <w:bCs/>
          <w:iCs/>
        </w:rPr>
        <w:t>IT specialist members</w:t>
      </w:r>
    </w:p>
    <w:p w14:paraId="29BD33DB" w14:textId="77777777" w:rsidR="0030440B" w:rsidRPr="001E11BA" w:rsidRDefault="0030440B" w:rsidP="001A7267">
      <w:pPr>
        <w:pStyle w:val="paragraph"/>
        <w:numPr>
          <w:ilvl w:val="1"/>
          <w:numId w:val="23"/>
        </w:numPr>
        <w:spacing w:after="240"/>
        <w:jc w:val="both"/>
        <w:textAlignment w:val="baseline"/>
        <w:rPr>
          <w:rFonts w:ascii="Garamond" w:hAnsi="Garamond" w:cs="Calibri"/>
          <w:bCs/>
          <w:iCs/>
        </w:rPr>
      </w:pPr>
      <w:r w:rsidRPr="001E11BA">
        <w:rPr>
          <w:rFonts w:ascii="Garamond" w:hAnsi="Garamond" w:cs="Calibri"/>
          <w:bCs/>
          <w:iCs/>
        </w:rPr>
        <w:t xml:space="preserve">Minimum of </w:t>
      </w:r>
      <w:r w:rsidR="00EC6B9B" w:rsidRPr="001E11BA">
        <w:rPr>
          <w:rFonts w:ascii="Garamond" w:hAnsi="Garamond" w:cs="Calibri"/>
          <w:bCs/>
          <w:iCs/>
        </w:rPr>
        <w:t>5</w:t>
      </w:r>
      <w:r w:rsidRPr="001E11BA">
        <w:rPr>
          <w:rFonts w:ascii="Garamond" w:hAnsi="Garamond" w:cs="Calibri"/>
          <w:bCs/>
          <w:iCs/>
        </w:rPr>
        <w:t xml:space="preserve"> years of experience in </w:t>
      </w:r>
      <w:r w:rsidR="000F26C4" w:rsidRPr="001E11BA">
        <w:rPr>
          <w:rFonts w:ascii="Garamond" w:hAnsi="Garamond" w:cs="Calibri"/>
          <w:bCs/>
          <w:iCs/>
        </w:rPr>
        <w:t xml:space="preserve">IT and blockchain </w:t>
      </w:r>
      <w:r w:rsidRPr="001E11BA">
        <w:rPr>
          <w:rFonts w:ascii="Garamond" w:hAnsi="Garamond" w:cs="Calibri"/>
          <w:bCs/>
          <w:iCs/>
        </w:rPr>
        <w:t xml:space="preserve"> </w:t>
      </w:r>
    </w:p>
    <w:p w14:paraId="5A7B34A5" w14:textId="77777777" w:rsidR="0030440B" w:rsidRPr="001E11BA" w:rsidRDefault="0030440B" w:rsidP="001A7267">
      <w:pPr>
        <w:pStyle w:val="paragraph"/>
        <w:numPr>
          <w:ilvl w:val="1"/>
          <w:numId w:val="23"/>
        </w:numPr>
        <w:spacing w:after="240"/>
        <w:jc w:val="both"/>
        <w:textAlignment w:val="baseline"/>
        <w:rPr>
          <w:rFonts w:ascii="Garamond" w:hAnsi="Garamond" w:cs="Calibri"/>
          <w:bCs/>
          <w:iCs/>
        </w:rPr>
      </w:pPr>
      <w:r w:rsidRPr="001E11BA">
        <w:rPr>
          <w:rFonts w:ascii="Garamond" w:hAnsi="Garamond" w:cs="Calibri"/>
          <w:bCs/>
          <w:iCs/>
        </w:rPr>
        <w:t xml:space="preserve">Strong experience in </w:t>
      </w:r>
      <w:r w:rsidR="005B15E2" w:rsidRPr="001E11BA">
        <w:rPr>
          <w:rFonts w:ascii="Garamond" w:hAnsi="Garamond" w:cs="Calibri"/>
          <w:bCs/>
          <w:iCs/>
        </w:rPr>
        <w:t xml:space="preserve">set up software for </w:t>
      </w:r>
      <w:r w:rsidRPr="001E11BA">
        <w:rPr>
          <w:rFonts w:ascii="Garamond" w:hAnsi="Garamond" w:cs="Calibri"/>
          <w:bCs/>
          <w:iCs/>
        </w:rPr>
        <w:t xml:space="preserve">food quality management system projects (traceability)   </w:t>
      </w:r>
    </w:p>
    <w:p w14:paraId="439F80D9" w14:textId="77777777" w:rsidR="0030440B" w:rsidRPr="001E11BA" w:rsidRDefault="0030440B" w:rsidP="001A7267">
      <w:pPr>
        <w:pStyle w:val="paragraph"/>
        <w:numPr>
          <w:ilvl w:val="1"/>
          <w:numId w:val="23"/>
        </w:numPr>
        <w:spacing w:after="240"/>
        <w:jc w:val="both"/>
        <w:textAlignment w:val="baseline"/>
        <w:rPr>
          <w:rFonts w:ascii="Garamond" w:hAnsi="Garamond" w:cs="Calibri"/>
          <w:bCs/>
          <w:iCs/>
        </w:rPr>
      </w:pPr>
      <w:r w:rsidRPr="001E11BA">
        <w:rPr>
          <w:rFonts w:ascii="Garamond" w:hAnsi="Garamond" w:cs="Calibri"/>
          <w:bCs/>
          <w:iCs/>
        </w:rPr>
        <w:lastRenderedPageBreak/>
        <w:t>Strong experience in</w:t>
      </w:r>
      <w:r w:rsidR="00D231FA" w:rsidRPr="001E11BA">
        <w:rPr>
          <w:rFonts w:ascii="Garamond" w:hAnsi="Garamond" w:cs="Calibri"/>
          <w:bCs/>
          <w:iCs/>
        </w:rPr>
        <w:t xml:space="preserve"> creating</w:t>
      </w:r>
      <w:r w:rsidRPr="001E11BA">
        <w:rPr>
          <w:rFonts w:ascii="Garamond" w:hAnsi="Garamond" w:cs="Calibri"/>
          <w:bCs/>
          <w:iCs/>
        </w:rPr>
        <w:t xml:space="preserve"> </w:t>
      </w:r>
      <w:r w:rsidR="00D231FA" w:rsidRPr="001E11BA">
        <w:rPr>
          <w:rFonts w:ascii="Garamond" w:hAnsi="Garamond" w:cs="Calibri"/>
          <w:bCs/>
          <w:iCs/>
        </w:rPr>
        <w:t xml:space="preserve">mobile </w:t>
      </w:r>
      <w:r w:rsidR="00664727" w:rsidRPr="001E11BA">
        <w:rPr>
          <w:rFonts w:ascii="Garamond" w:hAnsi="Garamond" w:cs="Calibri"/>
          <w:bCs/>
          <w:iCs/>
        </w:rPr>
        <w:t xml:space="preserve">apps </w:t>
      </w:r>
      <w:r w:rsidR="00D231FA" w:rsidRPr="001E11BA">
        <w:rPr>
          <w:rFonts w:ascii="Garamond" w:hAnsi="Garamond" w:cs="Calibri"/>
          <w:bCs/>
          <w:iCs/>
        </w:rPr>
        <w:t xml:space="preserve">related agri-food traceability  </w:t>
      </w:r>
    </w:p>
    <w:p w14:paraId="591ED5AE" w14:textId="77777777" w:rsidR="0030440B" w:rsidRPr="001E11BA" w:rsidRDefault="0030440B" w:rsidP="001A7267">
      <w:pPr>
        <w:pStyle w:val="paragraph"/>
        <w:numPr>
          <w:ilvl w:val="1"/>
          <w:numId w:val="23"/>
        </w:numPr>
        <w:spacing w:after="240"/>
        <w:jc w:val="both"/>
        <w:textAlignment w:val="baseline"/>
        <w:rPr>
          <w:rFonts w:ascii="Garamond" w:hAnsi="Garamond" w:cs="Calibri"/>
          <w:bCs/>
          <w:iCs/>
        </w:rPr>
      </w:pPr>
      <w:r w:rsidRPr="001E11BA">
        <w:rPr>
          <w:rFonts w:ascii="Garamond" w:hAnsi="Garamond" w:cs="Calibri"/>
          <w:bCs/>
          <w:iCs/>
        </w:rPr>
        <w:t xml:space="preserve">Knowledge and experience within a relevant administration </w:t>
      </w:r>
    </w:p>
    <w:p w14:paraId="0EF84DAE" w14:textId="77777777" w:rsidR="0030440B" w:rsidRPr="001E11BA" w:rsidRDefault="0030440B" w:rsidP="001A7267">
      <w:pPr>
        <w:pStyle w:val="paragraph"/>
        <w:numPr>
          <w:ilvl w:val="1"/>
          <w:numId w:val="23"/>
        </w:numPr>
        <w:spacing w:after="240"/>
        <w:jc w:val="both"/>
        <w:textAlignment w:val="baseline"/>
        <w:rPr>
          <w:rFonts w:ascii="Garamond" w:hAnsi="Garamond" w:cs="Calibri"/>
          <w:bCs/>
          <w:iCs/>
        </w:rPr>
      </w:pPr>
      <w:r w:rsidRPr="001E11BA">
        <w:rPr>
          <w:rFonts w:ascii="Garamond" w:hAnsi="Garamond" w:cs="Calibri"/>
          <w:bCs/>
          <w:iCs/>
        </w:rPr>
        <w:t xml:space="preserve"> Fluency in English, both written and verbal and Knowledge of the Arabic  is desired</w:t>
      </w:r>
    </w:p>
    <w:p w14:paraId="66C8BB0A" w14:textId="77777777" w:rsidR="0030440B" w:rsidRPr="001E11BA" w:rsidRDefault="0030440B" w:rsidP="001A7267">
      <w:pPr>
        <w:pStyle w:val="paragraph"/>
        <w:numPr>
          <w:ilvl w:val="1"/>
          <w:numId w:val="23"/>
        </w:numPr>
        <w:spacing w:after="240"/>
        <w:jc w:val="both"/>
        <w:textAlignment w:val="baseline"/>
        <w:rPr>
          <w:rFonts w:ascii="Garamond" w:hAnsi="Garamond" w:cs="Calibri"/>
          <w:bCs/>
          <w:iCs/>
        </w:rPr>
      </w:pPr>
      <w:r w:rsidRPr="001E11BA">
        <w:rPr>
          <w:rFonts w:ascii="Garamond" w:hAnsi="Garamond" w:cs="Calibri"/>
          <w:bCs/>
          <w:iCs/>
        </w:rPr>
        <w:t xml:space="preserve">Technical </w:t>
      </w:r>
      <w:r w:rsidR="009D2F63" w:rsidRPr="001E11BA">
        <w:rPr>
          <w:rFonts w:ascii="Garamond" w:hAnsi="Garamond" w:cs="Calibri"/>
          <w:bCs/>
          <w:iCs/>
        </w:rPr>
        <w:t xml:space="preserve">agri-food </w:t>
      </w:r>
      <w:r w:rsidRPr="001E11BA">
        <w:rPr>
          <w:rFonts w:ascii="Garamond" w:hAnsi="Garamond" w:cs="Calibri"/>
          <w:bCs/>
          <w:iCs/>
        </w:rPr>
        <w:t>data management expertise including qualitative and quantitative data analysis.</w:t>
      </w:r>
    </w:p>
    <w:p w14:paraId="3DBC5CA1" w14:textId="77777777" w:rsidR="0030440B" w:rsidRPr="001E11BA" w:rsidRDefault="0030440B" w:rsidP="001A7267">
      <w:pPr>
        <w:pStyle w:val="paragraph"/>
        <w:numPr>
          <w:ilvl w:val="1"/>
          <w:numId w:val="23"/>
        </w:numPr>
        <w:spacing w:after="240"/>
        <w:jc w:val="both"/>
        <w:textAlignment w:val="baseline"/>
        <w:rPr>
          <w:rFonts w:ascii="Garamond" w:hAnsi="Garamond" w:cs="Calibri"/>
          <w:bCs/>
          <w:iCs/>
        </w:rPr>
      </w:pPr>
      <w:r w:rsidRPr="001E11BA">
        <w:rPr>
          <w:rFonts w:ascii="Garamond" w:hAnsi="Garamond" w:cs="Calibri"/>
          <w:bCs/>
          <w:iCs/>
        </w:rPr>
        <w:t>Stress management.</w:t>
      </w:r>
    </w:p>
    <w:p w14:paraId="7E3A58D6" w14:textId="77777777" w:rsidR="0030440B" w:rsidRPr="001E11BA" w:rsidRDefault="0030440B" w:rsidP="0030440B">
      <w:pPr>
        <w:pStyle w:val="paragraph"/>
        <w:spacing w:after="240"/>
        <w:ind w:left="1440"/>
        <w:jc w:val="both"/>
        <w:textAlignment w:val="baseline"/>
        <w:rPr>
          <w:rFonts w:ascii="Garamond" w:hAnsi="Garamond" w:cs="Calibri"/>
          <w:bCs/>
          <w:iCs/>
        </w:rPr>
      </w:pPr>
    </w:p>
    <w:p w14:paraId="1F6F0D78" w14:textId="77777777" w:rsidR="0017365D" w:rsidRPr="001E11BA" w:rsidRDefault="0017365D" w:rsidP="0017365D">
      <w:pPr>
        <w:pStyle w:val="paragraph"/>
        <w:spacing w:after="240"/>
        <w:ind w:left="1440"/>
        <w:jc w:val="both"/>
        <w:textAlignment w:val="baseline"/>
        <w:rPr>
          <w:rFonts w:ascii="Garamond" w:hAnsi="Garamond" w:cs="Calibri"/>
          <w:bCs/>
          <w:iCs/>
        </w:rPr>
      </w:pPr>
    </w:p>
    <w:p w14:paraId="026474A9" w14:textId="77777777" w:rsidR="003520DD" w:rsidRPr="001E11BA" w:rsidRDefault="003520DD" w:rsidP="007D733F">
      <w:pPr>
        <w:pStyle w:val="paragraph"/>
        <w:spacing w:before="0" w:beforeAutospacing="0" w:after="240" w:afterAutospacing="0"/>
        <w:ind w:left="1440"/>
        <w:jc w:val="both"/>
        <w:textAlignment w:val="baseline"/>
        <w:rPr>
          <w:rFonts w:ascii="Garamond" w:hAnsi="Garamond" w:cs="Calibri"/>
        </w:rPr>
      </w:pPr>
    </w:p>
    <w:p w14:paraId="62DC367B" w14:textId="77777777" w:rsidR="003520DD" w:rsidRPr="001E11BA" w:rsidRDefault="003520DD" w:rsidP="00535BD6">
      <w:pPr>
        <w:pStyle w:val="paragraph"/>
        <w:spacing w:before="0" w:beforeAutospacing="0" w:after="240" w:afterAutospacing="0"/>
        <w:ind w:left="990"/>
        <w:jc w:val="both"/>
        <w:textAlignment w:val="baseline"/>
        <w:rPr>
          <w:rStyle w:val="normaltextrun"/>
          <w:rFonts w:ascii="Garamond" w:hAnsi="Garamond" w:cs="Calibri"/>
        </w:rPr>
      </w:pPr>
    </w:p>
    <w:p w14:paraId="35230AA4" w14:textId="77777777" w:rsidR="00C5520C" w:rsidRPr="001E11BA" w:rsidRDefault="003D1C4E" w:rsidP="001E0C4B">
      <w:pPr>
        <w:pStyle w:val="paragraph"/>
        <w:spacing w:before="0" w:beforeAutospacing="0" w:after="0" w:afterAutospacing="0"/>
        <w:ind w:left="720" w:hanging="90"/>
        <w:jc w:val="both"/>
        <w:textAlignment w:val="baseline"/>
        <w:rPr>
          <w:rStyle w:val="eop"/>
          <w:rFonts w:ascii="Garamond" w:hAnsi="Garamond" w:cs="Calibri"/>
        </w:rPr>
      </w:pPr>
      <w:r w:rsidRPr="001E11BA">
        <w:rPr>
          <w:rStyle w:val="normaltextrun"/>
          <w:rFonts w:ascii="Garamond" w:hAnsi="Garamond" w:cs="Calibri"/>
        </w:rPr>
        <w:t>The firm's proposal should include a proposed team composition, indicating each team member's role and qualifications, and an organizational chart showing the proposed management structure for the project. The firm should be prepared to commit these resources for the duration of the project.</w:t>
      </w:r>
      <w:r w:rsidRPr="001E11BA">
        <w:rPr>
          <w:rStyle w:val="eop"/>
          <w:rFonts w:ascii="Garamond" w:hAnsi="Garamond" w:cs="Calibri"/>
        </w:rPr>
        <w:t> </w:t>
      </w:r>
    </w:p>
    <w:p w14:paraId="1C5C0D06" w14:textId="77777777" w:rsidR="000B3BDA" w:rsidRPr="001E11BA" w:rsidRDefault="000B3BDA" w:rsidP="001E0C4B">
      <w:pPr>
        <w:pStyle w:val="paragraph"/>
        <w:spacing w:before="0" w:beforeAutospacing="0" w:after="240" w:afterAutospacing="0"/>
        <w:ind w:left="720" w:hanging="90"/>
        <w:jc w:val="both"/>
        <w:textAlignment w:val="baseline"/>
        <w:rPr>
          <w:rFonts w:ascii="Garamond" w:hAnsi="Garamond" w:cs="Segoe UI"/>
        </w:rPr>
      </w:pPr>
    </w:p>
    <w:p w14:paraId="126C51AF" w14:textId="77777777" w:rsidR="00C5520C" w:rsidRPr="001E11BA" w:rsidRDefault="00C5520C" w:rsidP="001A7267">
      <w:pPr>
        <w:pStyle w:val="ListParagraph"/>
        <w:numPr>
          <w:ilvl w:val="0"/>
          <w:numId w:val="1"/>
        </w:numPr>
        <w:ind w:left="360"/>
        <w:rPr>
          <w:rFonts w:ascii="Garamond" w:hAnsi="Garamond"/>
          <w:b/>
          <w:i/>
        </w:rPr>
      </w:pPr>
      <w:r w:rsidRPr="001E11BA">
        <w:rPr>
          <w:rFonts w:ascii="Garamond" w:hAnsi="Garamond"/>
          <w:b/>
          <w:i/>
        </w:rPr>
        <w:t>Reporting Requirements and Time Schedule for Deliverables</w:t>
      </w:r>
      <w:r w:rsidR="00C602A2" w:rsidRPr="001E11BA">
        <w:rPr>
          <w:rFonts w:ascii="Garamond" w:hAnsi="Garamond"/>
          <w:b/>
          <w:i/>
        </w:rPr>
        <w:t xml:space="preserve"> linked with </w:t>
      </w:r>
      <w:r w:rsidR="003D1C4E" w:rsidRPr="001E11BA">
        <w:rPr>
          <w:rFonts w:ascii="Garamond" w:hAnsi="Garamond"/>
          <w:b/>
          <w:i/>
        </w:rPr>
        <w:t xml:space="preserve">the </w:t>
      </w:r>
      <w:r w:rsidR="00C602A2" w:rsidRPr="001E11BA">
        <w:rPr>
          <w:rFonts w:ascii="Garamond" w:hAnsi="Garamond"/>
          <w:b/>
          <w:i/>
        </w:rPr>
        <w:t>payment schedule.</w:t>
      </w:r>
    </w:p>
    <w:p w14:paraId="60866A62" w14:textId="77777777" w:rsidR="00C5520C" w:rsidRPr="001E11BA" w:rsidRDefault="00C5520C" w:rsidP="00C5520C">
      <w:pPr>
        <w:rPr>
          <w:rFonts w:ascii="Garamond" w:hAnsi="Garamond"/>
          <w:b/>
          <w:i/>
        </w:rPr>
      </w:pPr>
    </w:p>
    <w:p w14:paraId="1FAC1A34" w14:textId="77777777" w:rsidR="003D1C4E" w:rsidRPr="001E11BA" w:rsidRDefault="003D1C4E" w:rsidP="003D1C4E">
      <w:pPr>
        <w:pStyle w:val="paragraph"/>
        <w:spacing w:before="0" w:beforeAutospacing="0" w:after="0" w:afterAutospacing="0"/>
        <w:ind w:left="720"/>
        <w:jc w:val="both"/>
        <w:textAlignment w:val="baseline"/>
        <w:rPr>
          <w:rFonts w:ascii="Garamond" w:hAnsi="Garamond" w:cs="Segoe UI"/>
        </w:rPr>
      </w:pPr>
      <w:r w:rsidRPr="001E11BA">
        <w:rPr>
          <w:rStyle w:val="normaltextrun"/>
          <w:rFonts w:ascii="Garamond" w:hAnsi="Garamond" w:cs="Calibri"/>
        </w:rPr>
        <w:t xml:space="preserve">The selected consulting firm will be responsible for delivering comprehensive and timely progress updates to the </w:t>
      </w:r>
      <w:r w:rsidR="00A10B93" w:rsidRPr="001E11BA">
        <w:rPr>
          <w:rStyle w:val="normaltextrun"/>
          <w:rFonts w:ascii="Garamond" w:hAnsi="Garamond" w:cs="Calibri"/>
        </w:rPr>
        <w:t>Reform Secretariat</w:t>
      </w:r>
      <w:r w:rsidR="007B4FAA" w:rsidRPr="001E11BA">
        <w:rPr>
          <w:rStyle w:val="normaltextrun"/>
          <w:rFonts w:ascii="Garamond" w:hAnsi="Garamond" w:cs="Calibri"/>
        </w:rPr>
        <w:t xml:space="preserve"> (RS)</w:t>
      </w:r>
      <w:r w:rsidR="00A10B93" w:rsidRPr="001E11BA">
        <w:rPr>
          <w:rStyle w:val="normaltextrun"/>
          <w:rFonts w:ascii="Garamond" w:hAnsi="Garamond" w:cs="Calibri"/>
        </w:rPr>
        <w:t xml:space="preserve"> at the Ministry of Planning and International Cooperation </w:t>
      </w:r>
      <w:r w:rsidR="007B4FAA" w:rsidRPr="001E11BA">
        <w:rPr>
          <w:rStyle w:val="normaltextrun"/>
          <w:rFonts w:ascii="Garamond" w:hAnsi="Garamond" w:cs="Calibri"/>
        </w:rPr>
        <w:t>(</w:t>
      </w:r>
      <w:proofErr w:type="spellStart"/>
      <w:r w:rsidR="007B4FAA" w:rsidRPr="001E11BA">
        <w:rPr>
          <w:rStyle w:val="normaltextrun"/>
          <w:rFonts w:ascii="Garamond" w:hAnsi="Garamond" w:cs="Calibri"/>
        </w:rPr>
        <w:t>MoPIC</w:t>
      </w:r>
      <w:proofErr w:type="spellEnd"/>
      <w:r w:rsidR="007B4FAA" w:rsidRPr="001E11BA">
        <w:rPr>
          <w:rStyle w:val="normaltextrun"/>
          <w:rFonts w:ascii="Garamond" w:hAnsi="Garamond" w:cs="Calibri"/>
        </w:rPr>
        <w:t xml:space="preserve">) </w:t>
      </w:r>
      <w:r w:rsidR="00A10B93" w:rsidRPr="001E11BA">
        <w:rPr>
          <w:rStyle w:val="normaltextrun"/>
          <w:rFonts w:ascii="Garamond" w:hAnsi="Garamond" w:cs="Calibri"/>
        </w:rPr>
        <w:t xml:space="preserve">and </w:t>
      </w:r>
      <w:r w:rsidRPr="001E11BA">
        <w:rPr>
          <w:rStyle w:val="normaltextrun"/>
          <w:rFonts w:ascii="Garamond" w:hAnsi="Garamond" w:cs="Calibri"/>
        </w:rPr>
        <w:t>Ministry of Agriculture</w:t>
      </w:r>
      <w:r w:rsidR="007B4FAA" w:rsidRPr="001E11BA">
        <w:rPr>
          <w:rStyle w:val="normaltextrun"/>
          <w:rFonts w:ascii="Garamond" w:hAnsi="Garamond" w:cs="Calibri"/>
        </w:rPr>
        <w:t xml:space="preserve"> (</w:t>
      </w:r>
      <w:r w:rsidR="003655C2" w:rsidRPr="001E11BA">
        <w:rPr>
          <w:rStyle w:val="normaltextrun"/>
          <w:rFonts w:ascii="Garamond" w:hAnsi="Garamond" w:cs="Calibri"/>
        </w:rPr>
        <w:t>MoA) in</w:t>
      </w:r>
      <w:r w:rsidRPr="001E11BA">
        <w:rPr>
          <w:rStyle w:val="normaltextrun"/>
          <w:rFonts w:ascii="Garamond" w:hAnsi="Garamond" w:cs="Calibri"/>
        </w:rPr>
        <w:t xml:space="preserve"> monthly calls that will be documented, detailing the activities undertaken, key findings, challenges encountered, and the next steps. The firm should also </w:t>
      </w:r>
      <w:r w:rsidR="007B4FAA" w:rsidRPr="001E11BA">
        <w:rPr>
          <w:rStyle w:val="normaltextrun"/>
          <w:rFonts w:ascii="Garamond" w:hAnsi="Garamond" w:cs="Calibri"/>
        </w:rPr>
        <w:t xml:space="preserve">coordinate the </w:t>
      </w:r>
      <w:r w:rsidR="003655C2" w:rsidRPr="001E11BA">
        <w:rPr>
          <w:rStyle w:val="normaltextrun"/>
          <w:rFonts w:ascii="Garamond" w:hAnsi="Garamond" w:cs="Calibri"/>
        </w:rPr>
        <w:t>workshop</w:t>
      </w:r>
      <w:r w:rsidR="007B4FAA" w:rsidRPr="001E11BA">
        <w:rPr>
          <w:rStyle w:val="normaltextrun"/>
          <w:rFonts w:ascii="Garamond" w:hAnsi="Garamond" w:cs="Calibri"/>
        </w:rPr>
        <w:t xml:space="preserve"> arrangements with</w:t>
      </w:r>
      <w:r w:rsidR="003655C2" w:rsidRPr="001E11BA">
        <w:rPr>
          <w:rStyle w:val="normaltextrun"/>
          <w:rFonts w:ascii="Garamond" w:hAnsi="Garamond" w:cs="Calibri"/>
        </w:rPr>
        <w:t xml:space="preserve"> both the RS and MoA and should </w:t>
      </w:r>
      <w:r w:rsidRPr="001E11BA">
        <w:rPr>
          <w:rStyle w:val="normaltextrun"/>
          <w:rFonts w:ascii="Garamond" w:hAnsi="Garamond" w:cs="Calibri"/>
        </w:rPr>
        <w:t>establish clear lines of communication with all key stakeholders, ensuring they are kept informed and engaged throughout the project. At the conclusion of the project, the firm will present a final comprehensive report summarizing the project outcomes, learnings, and recommendations for future initiatives. The firm should also be prepared to support communication of the results of the project to wider audiences, including through public presentations and media releases, as required. </w:t>
      </w:r>
      <w:r w:rsidRPr="001E11BA">
        <w:rPr>
          <w:rStyle w:val="eop"/>
          <w:rFonts w:ascii="Garamond" w:hAnsi="Garamond" w:cs="Calibri"/>
        </w:rPr>
        <w:t> </w:t>
      </w:r>
    </w:p>
    <w:p w14:paraId="2876063F" w14:textId="77777777" w:rsidR="003655C2" w:rsidRPr="001E11BA" w:rsidRDefault="003655C2" w:rsidP="003655C2">
      <w:pPr>
        <w:pStyle w:val="paragraph"/>
        <w:spacing w:before="0" w:beforeAutospacing="0" w:after="0" w:afterAutospacing="0"/>
        <w:ind w:left="720"/>
        <w:jc w:val="both"/>
        <w:textAlignment w:val="baseline"/>
        <w:rPr>
          <w:rStyle w:val="eop"/>
          <w:rFonts w:ascii="Garamond" w:hAnsi="Garamond" w:cs="Calibri"/>
        </w:rPr>
      </w:pPr>
    </w:p>
    <w:p w14:paraId="52DA720E" w14:textId="77777777" w:rsidR="003655C2" w:rsidRPr="001E11BA" w:rsidRDefault="003655C2" w:rsidP="003655C2">
      <w:pPr>
        <w:pStyle w:val="paragraph"/>
        <w:spacing w:before="0" w:beforeAutospacing="0" w:after="0" w:afterAutospacing="0"/>
        <w:ind w:left="720"/>
        <w:jc w:val="both"/>
        <w:textAlignment w:val="baseline"/>
        <w:rPr>
          <w:rStyle w:val="eop"/>
          <w:rFonts w:ascii="Garamond" w:hAnsi="Garamond" w:cs="Calibri"/>
        </w:rPr>
      </w:pPr>
      <w:r w:rsidRPr="001E11BA">
        <w:rPr>
          <w:rStyle w:val="eop"/>
          <w:rFonts w:ascii="Garamond" w:hAnsi="Garamond" w:cs="Calibri"/>
        </w:rPr>
        <w:t>All Reports and documents</w:t>
      </w:r>
      <w:r w:rsidR="00485821" w:rsidRPr="001E11BA">
        <w:rPr>
          <w:rStyle w:val="eop"/>
          <w:rFonts w:ascii="Garamond" w:hAnsi="Garamond" w:cs="Calibri"/>
        </w:rPr>
        <w:t xml:space="preserve"> detailed in section 3</w:t>
      </w:r>
      <w:r w:rsidRPr="001E11BA">
        <w:rPr>
          <w:rStyle w:val="eop"/>
          <w:rFonts w:ascii="Garamond" w:hAnsi="Garamond" w:cs="Calibri"/>
        </w:rPr>
        <w:t xml:space="preserve"> should be submitted to the Reform Secretariat </w:t>
      </w:r>
      <w:r w:rsidR="00485821" w:rsidRPr="001E11BA">
        <w:rPr>
          <w:rStyle w:val="eop"/>
          <w:rFonts w:ascii="Garamond" w:hAnsi="Garamond" w:cs="Calibri"/>
        </w:rPr>
        <w:t>and the Ministry of Agriculture</w:t>
      </w:r>
      <w:r w:rsidR="00823A03" w:rsidRPr="001E11BA">
        <w:rPr>
          <w:rStyle w:val="eop"/>
          <w:rFonts w:ascii="Garamond" w:hAnsi="Garamond" w:cs="Calibri"/>
        </w:rPr>
        <w:t xml:space="preserve">, </w:t>
      </w:r>
      <w:r w:rsidR="00485821" w:rsidRPr="001E11BA">
        <w:rPr>
          <w:rStyle w:val="eop"/>
          <w:rFonts w:ascii="Garamond" w:hAnsi="Garamond" w:cs="Calibri"/>
        </w:rPr>
        <w:t xml:space="preserve">and </w:t>
      </w:r>
      <w:r w:rsidR="00823A03" w:rsidRPr="001E11BA">
        <w:rPr>
          <w:rStyle w:val="eop"/>
          <w:rFonts w:ascii="Garamond" w:hAnsi="Garamond" w:cs="Calibri"/>
        </w:rPr>
        <w:t xml:space="preserve">the payments will be </w:t>
      </w:r>
      <w:r w:rsidR="00485821" w:rsidRPr="001E11BA">
        <w:rPr>
          <w:rStyle w:val="eop"/>
          <w:rFonts w:ascii="Garamond" w:hAnsi="Garamond" w:cs="Calibri"/>
        </w:rPr>
        <w:t xml:space="preserve">made </w:t>
      </w:r>
      <w:r w:rsidRPr="001E11BA">
        <w:rPr>
          <w:rStyle w:val="eop"/>
          <w:rFonts w:ascii="Garamond" w:hAnsi="Garamond" w:cs="Calibri"/>
        </w:rPr>
        <w:t xml:space="preserve">according to the following table: </w:t>
      </w:r>
    </w:p>
    <w:p w14:paraId="215674C1" w14:textId="77777777" w:rsidR="001A7267" w:rsidRPr="001E11BA" w:rsidRDefault="001A7267" w:rsidP="003655C2">
      <w:pPr>
        <w:pStyle w:val="paragraph"/>
        <w:spacing w:before="0" w:beforeAutospacing="0" w:after="0" w:afterAutospacing="0"/>
        <w:ind w:left="720"/>
        <w:jc w:val="both"/>
        <w:textAlignment w:val="baseline"/>
        <w:rPr>
          <w:rStyle w:val="eop"/>
          <w:rFonts w:ascii="Garamond" w:hAnsi="Garamond" w:cs="Calibri"/>
        </w:rPr>
      </w:pPr>
    </w:p>
    <w:p w14:paraId="0CC9D8A6" w14:textId="77777777" w:rsidR="001A7267" w:rsidRPr="001E11BA" w:rsidRDefault="001A7267" w:rsidP="003655C2">
      <w:pPr>
        <w:pStyle w:val="paragraph"/>
        <w:spacing w:before="0" w:beforeAutospacing="0" w:after="0" w:afterAutospacing="0"/>
        <w:ind w:left="720"/>
        <w:jc w:val="both"/>
        <w:textAlignment w:val="baseline"/>
        <w:rPr>
          <w:rStyle w:val="eop"/>
          <w:rFonts w:ascii="Garamond" w:hAnsi="Garamond" w:cs="Calibri"/>
        </w:rPr>
      </w:pPr>
    </w:p>
    <w:p w14:paraId="36890530" w14:textId="77777777" w:rsidR="001A7267" w:rsidRPr="001E11BA" w:rsidRDefault="001A7267" w:rsidP="003655C2">
      <w:pPr>
        <w:pStyle w:val="paragraph"/>
        <w:spacing w:before="0" w:beforeAutospacing="0" w:after="0" w:afterAutospacing="0"/>
        <w:ind w:left="720"/>
        <w:jc w:val="both"/>
        <w:textAlignment w:val="baseline"/>
        <w:rPr>
          <w:rStyle w:val="eop"/>
          <w:rFonts w:ascii="Garamond" w:hAnsi="Garamond" w:cs="Calibri"/>
        </w:rPr>
      </w:pPr>
    </w:p>
    <w:p w14:paraId="4198D4B6" w14:textId="77777777" w:rsidR="001A7267" w:rsidRPr="001E11BA" w:rsidRDefault="001A7267" w:rsidP="003655C2">
      <w:pPr>
        <w:pStyle w:val="paragraph"/>
        <w:spacing w:before="0" w:beforeAutospacing="0" w:after="0" w:afterAutospacing="0"/>
        <w:ind w:left="720"/>
        <w:jc w:val="both"/>
        <w:textAlignment w:val="baseline"/>
        <w:rPr>
          <w:rStyle w:val="eop"/>
          <w:rFonts w:ascii="Garamond" w:hAnsi="Garamond" w:cs="Calibri"/>
        </w:rPr>
      </w:pPr>
    </w:p>
    <w:p w14:paraId="1F250E87" w14:textId="77777777" w:rsidR="001A7267" w:rsidRPr="001E11BA" w:rsidRDefault="001A7267" w:rsidP="003655C2">
      <w:pPr>
        <w:pStyle w:val="paragraph"/>
        <w:spacing w:before="0" w:beforeAutospacing="0" w:after="0" w:afterAutospacing="0"/>
        <w:ind w:left="720"/>
        <w:jc w:val="both"/>
        <w:textAlignment w:val="baseline"/>
        <w:rPr>
          <w:rStyle w:val="eop"/>
          <w:rFonts w:ascii="Garamond" w:hAnsi="Garamond" w:cs="Calibri"/>
        </w:rPr>
      </w:pPr>
    </w:p>
    <w:tbl>
      <w:tblPr>
        <w:tblStyle w:val="TableGrid"/>
        <w:tblW w:w="0" w:type="auto"/>
        <w:jc w:val="center"/>
        <w:tblLayout w:type="fixed"/>
        <w:tblLook w:val="04A0" w:firstRow="1" w:lastRow="0" w:firstColumn="1" w:lastColumn="0" w:noHBand="0" w:noVBand="1"/>
      </w:tblPr>
      <w:tblGrid>
        <w:gridCol w:w="3649"/>
        <w:gridCol w:w="2122"/>
        <w:gridCol w:w="1530"/>
      </w:tblGrid>
      <w:tr w:rsidR="001E11BA" w:rsidRPr="001E11BA" w14:paraId="0890810F" w14:textId="77777777" w:rsidTr="001A7267">
        <w:trPr>
          <w:trHeight w:val="786"/>
          <w:jc w:val="center"/>
        </w:trPr>
        <w:tc>
          <w:tcPr>
            <w:tcW w:w="3649" w:type="dxa"/>
            <w:vAlign w:val="center"/>
          </w:tcPr>
          <w:p w14:paraId="6BAB24A9" w14:textId="77777777" w:rsidR="008C6D09" w:rsidRPr="001E11BA" w:rsidRDefault="008C6D09" w:rsidP="008C6D09">
            <w:pPr>
              <w:pStyle w:val="paragraph"/>
              <w:ind w:left="720"/>
              <w:jc w:val="both"/>
              <w:rPr>
                <w:rFonts w:ascii="Garamond" w:hAnsi="Garamond" w:cs="Calibri"/>
                <w:b/>
                <w:bCs/>
              </w:rPr>
            </w:pPr>
            <w:r w:rsidRPr="001E11BA">
              <w:rPr>
                <w:rFonts w:ascii="Garamond" w:hAnsi="Garamond" w:cs="Calibri"/>
                <w:b/>
                <w:bCs/>
              </w:rPr>
              <w:t>Deliverable</w:t>
            </w:r>
          </w:p>
        </w:tc>
        <w:tc>
          <w:tcPr>
            <w:tcW w:w="2122" w:type="dxa"/>
            <w:vAlign w:val="center"/>
          </w:tcPr>
          <w:p w14:paraId="1FAA5C82" w14:textId="77777777" w:rsidR="008C6D09" w:rsidRPr="001E11BA" w:rsidRDefault="008C6D09" w:rsidP="008C6D09">
            <w:pPr>
              <w:pStyle w:val="paragraph"/>
              <w:ind w:left="720"/>
              <w:jc w:val="both"/>
              <w:rPr>
                <w:rFonts w:ascii="Garamond" w:hAnsi="Garamond" w:cs="Calibri"/>
                <w:b/>
                <w:bCs/>
              </w:rPr>
            </w:pPr>
            <w:r w:rsidRPr="001E11BA">
              <w:rPr>
                <w:rFonts w:ascii="Garamond" w:hAnsi="Garamond" w:cs="Calibri"/>
                <w:b/>
                <w:bCs/>
              </w:rPr>
              <w:t>Timeline</w:t>
            </w:r>
          </w:p>
        </w:tc>
        <w:tc>
          <w:tcPr>
            <w:tcW w:w="1530" w:type="dxa"/>
            <w:vAlign w:val="center"/>
          </w:tcPr>
          <w:p w14:paraId="65ABBD78" w14:textId="77777777" w:rsidR="008C6D09" w:rsidRPr="001E11BA" w:rsidRDefault="008C6D09" w:rsidP="008C6D09">
            <w:pPr>
              <w:pStyle w:val="paragraph"/>
              <w:ind w:left="720"/>
              <w:jc w:val="both"/>
              <w:rPr>
                <w:rFonts w:ascii="Garamond" w:hAnsi="Garamond" w:cs="Calibri"/>
                <w:b/>
                <w:bCs/>
              </w:rPr>
            </w:pPr>
            <w:r w:rsidRPr="001E11BA">
              <w:rPr>
                <w:rFonts w:ascii="Garamond" w:hAnsi="Garamond" w:cs="Calibri"/>
                <w:b/>
                <w:bCs/>
              </w:rPr>
              <w:t>Payment</w:t>
            </w:r>
          </w:p>
        </w:tc>
      </w:tr>
      <w:tr w:rsidR="001E11BA" w:rsidRPr="001E11BA" w14:paraId="1687A23D" w14:textId="77777777" w:rsidTr="001A7267">
        <w:trPr>
          <w:trHeight w:val="248"/>
          <w:jc w:val="center"/>
        </w:trPr>
        <w:tc>
          <w:tcPr>
            <w:tcW w:w="3649" w:type="dxa"/>
            <w:vAlign w:val="center"/>
          </w:tcPr>
          <w:p w14:paraId="2AB3D579" w14:textId="77777777" w:rsidR="008C6D09" w:rsidRPr="001E11BA" w:rsidRDefault="008C6D09" w:rsidP="008C6D09">
            <w:pPr>
              <w:pStyle w:val="paragraph"/>
              <w:ind w:left="720"/>
              <w:jc w:val="both"/>
              <w:rPr>
                <w:rFonts w:ascii="Garamond" w:hAnsi="Garamond" w:cs="Calibri"/>
              </w:rPr>
            </w:pPr>
            <w:r w:rsidRPr="001E11BA">
              <w:rPr>
                <w:rFonts w:ascii="Garamond" w:hAnsi="Garamond" w:cs="Calibri"/>
              </w:rPr>
              <w:t>Inception Report</w:t>
            </w:r>
          </w:p>
        </w:tc>
        <w:tc>
          <w:tcPr>
            <w:tcW w:w="2122" w:type="dxa"/>
            <w:vAlign w:val="center"/>
          </w:tcPr>
          <w:p w14:paraId="50113F33" w14:textId="77777777" w:rsidR="008C6D09" w:rsidRPr="001E11BA" w:rsidRDefault="008C6D09" w:rsidP="008C6D09">
            <w:pPr>
              <w:pStyle w:val="paragraph"/>
              <w:ind w:left="720"/>
              <w:jc w:val="both"/>
              <w:rPr>
                <w:rFonts w:ascii="Garamond" w:hAnsi="Garamond" w:cs="Calibri"/>
              </w:rPr>
            </w:pPr>
            <w:r w:rsidRPr="001E11BA">
              <w:rPr>
                <w:rFonts w:ascii="Garamond" w:hAnsi="Garamond" w:cs="Calibri"/>
              </w:rPr>
              <w:t>Week 3</w:t>
            </w:r>
          </w:p>
        </w:tc>
        <w:tc>
          <w:tcPr>
            <w:tcW w:w="1530" w:type="dxa"/>
            <w:vAlign w:val="center"/>
          </w:tcPr>
          <w:p w14:paraId="40B262DD" w14:textId="77777777" w:rsidR="008C6D09" w:rsidRPr="001E11BA" w:rsidRDefault="008C6D09" w:rsidP="008C6D09">
            <w:pPr>
              <w:pStyle w:val="paragraph"/>
              <w:ind w:left="720"/>
              <w:jc w:val="both"/>
              <w:rPr>
                <w:rFonts w:ascii="Garamond" w:hAnsi="Garamond" w:cs="Calibri"/>
              </w:rPr>
            </w:pPr>
            <w:r w:rsidRPr="001E11BA">
              <w:rPr>
                <w:rFonts w:ascii="Garamond" w:hAnsi="Garamond" w:cs="Calibri"/>
              </w:rPr>
              <w:t>10%</w:t>
            </w:r>
          </w:p>
        </w:tc>
      </w:tr>
      <w:tr w:rsidR="001E11BA" w:rsidRPr="001E11BA" w14:paraId="75E25B27" w14:textId="77777777" w:rsidTr="001A7267">
        <w:trPr>
          <w:trHeight w:val="524"/>
          <w:jc w:val="center"/>
        </w:trPr>
        <w:tc>
          <w:tcPr>
            <w:tcW w:w="3649" w:type="dxa"/>
            <w:vAlign w:val="center"/>
          </w:tcPr>
          <w:p w14:paraId="6C67AB7D" w14:textId="77777777" w:rsidR="008C6D09" w:rsidRPr="001E11BA" w:rsidRDefault="008C6D09" w:rsidP="008C6D09">
            <w:pPr>
              <w:pStyle w:val="paragraph"/>
              <w:ind w:left="720"/>
              <w:jc w:val="both"/>
              <w:rPr>
                <w:rFonts w:ascii="Garamond" w:hAnsi="Garamond" w:cs="Calibri"/>
              </w:rPr>
            </w:pPr>
            <w:r w:rsidRPr="001E11BA">
              <w:rPr>
                <w:rFonts w:ascii="Garamond" w:hAnsi="Garamond" w:cs="Calibri"/>
              </w:rPr>
              <w:lastRenderedPageBreak/>
              <w:t>Initial Gap Analysis Report</w:t>
            </w:r>
          </w:p>
        </w:tc>
        <w:tc>
          <w:tcPr>
            <w:tcW w:w="2122" w:type="dxa"/>
            <w:vAlign w:val="center"/>
          </w:tcPr>
          <w:p w14:paraId="602AD67D" w14:textId="77777777" w:rsidR="008C6D09" w:rsidRPr="001E11BA" w:rsidRDefault="008C6D09" w:rsidP="008C6D09">
            <w:pPr>
              <w:pStyle w:val="paragraph"/>
              <w:ind w:left="720"/>
              <w:jc w:val="both"/>
              <w:rPr>
                <w:rFonts w:ascii="Garamond" w:hAnsi="Garamond" w:cs="Calibri"/>
              </w:rPr>
            </w:pPr>
            <w:r w:rsidRPr="001E11BA">
              <w:rPr>
                <w:rFonts w:ascii="Garamond" w:hAnsi="Garamond" w:cs="Calibri"/>
              </w:rPr>
              <w:t>Week 11</w:t>
            </w:r>
          </w:p>
        </w:tc>
        <w:tc>
          <w:tcPr>
            <w:tcW w:w="1530" w:type="dxa"/>
            <w:vAlign w:val="center"/>
          </w:tcPr>
          <w:p w14:paraId="667371D1" w14:textId="77777777" w:rsidR="008C6D09" w:rsidRPr="001E11BA" w:rsidRDefault="008C6D09" w:rsidP="008C6D09">
            <w:pPr>
              <w:pStyle w:val="paragraph"/>
              <w:ind w:left="720"/>
              <w:jc w:val="both"/>
              <w:rPr>
                <w:rFonts w:ascii="Garamond" w:hAnsi="Garamond" w:cs="Calibri"/>
              </w:rPr>
            </w:pPr>
            <w:r w:rsidRPr="001E11BA">
              <w:rPr>
                <w:rFonts w:ascii="Garamond" w:hAnsi="Garamond" w:cs="Calibri"/>
              </w:rPr>
              <w:t>15%</w:t>
            </w:r>
          </w:p>
        </w:tc>
      </w:tr>
      <w:tr w:rsidR="001E11BA" w:rsidRPr="001E11BA" w14:paraId="0E0412FA" w14:textId="77777777" w:rsidTr="001A7267">
        <w:trPr>
          <w:trHeight w:val="786"/>
          <w:jc w:val="center"/>
        </w:trPr>
        <w:tc>
          <w:tcPr>
            <w:tcW w:w="3649" w:type="dxa"/>
            <w:vAlign w:val="center"/>
          </w:tcPr>
          <w:p w14:paraId="07CFED85" w14:textId="77777777" w:rsidR="008C6D09" w:rsidRPr="001E11BA" w:rsidRDefault="008C6D09" w:rsidP="008C6D09">
            <w:pPr>
              <w:pStyle w:val="paragraph"/>
              <w:ind w:left="720"/>
              <w:jc w:val="both"/>
              <w:rPr>
                <w:rFonts w:ascii="Garamond" w:hAnsi="Garamond" w:cs="Calibri"/>
              </w:rPr>
            </w:pPr>
            <w:r w:rsidRPr="001E11BA">
              <w:rPr>
                <w:rFonts w:ascii="Garamond" w:hAnsi="Garamond" w:cs="Calibri"/>
              </w:rPr>
              <w:t>Options for traceability system design for client decision Report</w:t>
            </w:r>
          </w:p>
        </w:tc>
        <w:tc>
          <w:tcPr>
            <w:tcW w:w="2122" w:type="dxa"/>
            <w:vAlign w:val="center"/>
          </w:tcPr>
          <w:p w14:paraId="4ED7AEA7" w14:textId="77777777" w:rsidR="008C6D09" w:rsidRPr="001E11BA" w:rsidRDefault="008C6D09" w:rsidP="008C6D09">
            <w:pPr>
              <w:pStyle w:val="paragraph"/>
              <w:ind w:left="720"/>
              <w:jc w:val="both"/>
              <w:rPr>
                <w:rFonts w:ascii="Garamond" w:hAnsi="Garamond" w:cs="Calibri"/>
              </w:rPr>
            </w:pPr>
            <w:r w:rsidRPr="001E11BA">
              <w:rPr>
                <w:rFonts w:ascii="Garamond" w:hAnsi="Garamond" w:cs="Calibri"/>
              </w:rPr>
              <w:t>Week 16</w:t>
            </w:r>
          </w:p>
        </w:tc>
        <w:tc>
          <w:tcPr>
            <w:tcW w:w="1530" w:type="dxa"/>
            <w:vAlign w:val="center"/>
          </w:tcPr>
          <w:p w14:paraId="4354245E" w14:textId="77777777" w:rsidR="008C6D09" w:rsidRPr="001E11BA" w:rsidRDefault="008C6D09" w:rsidP="008C6D09">
            <w:pPr>
              <w:pStyle w:val="paragraph"/>
              <w:ind w:left="720"/>
              <w:jc w:val="both"/>
              <w:rPr>
                <w:rFonts w:ascii="Garamond" w:hAnsi="Garamond" w:cs="Calibri"/>
              </w:rPr>
            </w:pPr>
            <w:r w:rsidRPr="001E11BA">
              <w:rPr>
                <w:rFonts w:ascii="Garamond" w:hAnsi="Garamond" w:cs="Calibri"/>
              </w:rPr>
              <w:t>30%</w:t>
            </w:r>
          </w:p>
        </w:tc>
      </w:tr>
      <w:tr w:rsidR="001E11BA" w:rsidRPr="001E11BA" w14:paraId="12FE9D0D" w14:textId="77777777" w:rsidTr="001A7267">
        <w:trPr>
          <w:trHeight w:val="510"/>
          <w:jc w:val="center"/>
        </w:trPr>
        <w:tc>
          <w:tcPr>
            <w:tcW w:w="3649" w:type="dxa"/>
            <w:vAlign w:val="center"/>
          </w:tcPr>
          <w:p w14:paraId="4D58B8B7" w14:textId="77777777" w:rsidR="008C6D09" w:rsidRPr="001E11BA" w:rsidRDefault="008C6D09" w:rsidP="008C6D09">
            <w:pPr>
              <w:pStyle w:val="paragraph"/>
              <w:ind w:left="720"/>
              <w:jc w:val="both"/>
              <w:rPr>
                <w:rFonts w:ascii="Garamond" w:hAnsi="Garamond" w:cs="Calibri"/>
              </w:rPr>
            </w:pPr>
            <w:r w:rsidRPr="001E11BA">
              <w:rPr>
                <w:rFonts w:ascii="Garamond" w:hAnsi="Garamond" w:cs="Calibri"/>
              </w:rPr>
              <w:t>Recommendations for system design Report</w:t>
            </w:r>
          </w:p>
        </w:tc>
        <w:tc>
          <w:tcPr>
            <w:tcW w:w="2122" w:type="dxa"/>
            <w:vAlign w:val="center"/>
          </w:tcPr>
          <w:p w14:paraId="5FB331A6" w14:textId="77777777" w:rsidR="008C6D09" w:rsidRPr="001E11BA" w:rsidRDefault="008C6D09" w:rsidP="008C6D09">
            <w:pPr>
              <w:pStyle w:val="paragraph"/>
              <w:ind w:left="720"/>
              <w:jc w:val="both"/>
              <w:rPr>
                <w:rFonts w:ascii="Garamond" w:hAnsi="Garamond" w:cs="Calibri"/>
              </w:rPr>
            </w:pPr>
            <w:r w:rsidRPr="001E11BA">
              <w:rPr>
                <w:rFonts w:ascii="Garamond" w:hAnsi="Garamond" w:cs="Calibri"/>
              </w:rPr>
              <w:t>Week 22</w:t>
            </w:r>
          </w:p>
        </w:tc>
        <w:tc>
          <w:tcPr>
            <w:tcW w:w="1530" w:type="dxa"/>
            <w:vAlign w:val="center"/>
          </w:tcPr>
          <w:p w14:paraId="7884A017" w14:textId="77777777" w:rsidR="008C6D09" w:rsidRPr="001E11BA" w:rsidRDefault="008C6D09" w:rsidP="008C6D09">
            <w:pPr>
              <w:pStyle w:val="paragraph"/>
              <w:ind w:left="720"/>
              <w:jc w:val="both"/>
              <w:rPr>
                <w:rFonts w:ascii="Garamond" w:hAnsi="Garamond" w:cs="Calibri"/>
              </w:rPr>
            </w:pPr>
            <w:r w:rsidRPr="001E11BA">
              <w:rPr>
                <w:rFonts w:ascii="Garamond" w:hAnsi="Garamond" w:cs="Calibri"/>
              </w:rPr>
              <w:t>35%</w:t>
            </w:r>
          </w:p>
        </w:tc>
      </w:tr>
      <w:tr w:rsidR="008C6D09" w:rsidRPr="001E11BA" w14:paraId="33C3964F" w14:textId="77777777" w:rsidTr="001A7267">
        <w:trPr>
          <w:trHeight w:val="539"/>
          <w:jc w:val="center"/>
        </w:trPr>
        <w:tc>
          <w:tcPr>
            <w:tcW w:w="3649" w:type="dxa"/>
            <w:vAlign w:val="center"/>
          </w:tcPr>
          <w:p w14:paraId="4CDBB797" w14:textId="77777777" w:rsidR="008C6D09" w:rsidRPr="001E11BA" w:rsidRDefault="008C6D09" w:rsidP="008C6D09">
            <w:pPr>
              <w:pStyle w:val="paragraph"/>
              <w:ind w:left="720"/>
              <w:jc w:val="both"/>
              <w:rPr>
                <w:rFonts w:ascii="Garamond" w:hAnsi="Garamond" w:cs="Calibri"/>
              </w:rPr>
            </w:pPr>
            <w:r w:rsidRPr="001E11BA">
              <w:rPr>
                <w:rFonts w:ascii="Garamond" w:hAnsi="Garamond" w:cs="Calibri"/>
              </w:rPr>
              <w:t xml:space="preserve">Final Comprehensive Report </w:t>
            </w:r>
          </w:p>
        </w:tc>
        <w:tc>
          <w:tcPr>
            <w:tcW w:w="2122" w:type="dxa"/>
            <w:vAlign w:val="center"/>
          </w:tcPr>
          <w:p w14:paraId="241EFAB7" w14:textId="77777777" w:rsidR="008C6D09" w:rsidRPr="001E11BA" w:rsidRDefault="008C6D09" w:rsidP="008C6D09">
            <w:pPr>
              <w:pStyle w:val="paragraph"/>
              <w:ind w:left="720"/>
              <w:jc w:val="both"/>
              <w:rPr>
                <w:rFonts w:ascii="Garamond" w:hAnsi="Garamond" w:cs="Calibri"/>
              </w:rPr>
            </w:pPr>
            <w:r w:rsidRPr="001E11BA">
              <w:rPr>
                <w:rFonts w:ascii="Garamond" w:hAnsi="Garamond" w:cs="Calibri"/>
              </w:rPr>
              <w:t>Week 24</w:t>
            </w:r>
          </w:p>
        </w:tc>
        <w:tc>
          <w:tcPr>
            <w:tcW w:w="1530" w:type="dxa"/>
            <w:vAlign w:val="center"/>
          </w:tcPr>
          <w:p w14:paraId="538516AC" w14:textId="77777777" w:rsidR="008C6D09" w:rsidRPr="001E11BA" w:rsidRDefault="008C6D09" w:rsidP="008C6D09">
            <w:pPr>
              <w:pStyle w:val="paragraph"/>
              <w:ind w:left="720"/>
              <w:jc w:val="both"/>
              <w:rPr>
                <w:rFonts w:ascii="Garamond" w:hAnsi="Garamond" w:cs="Calibri"/>
              </w:rPr>
            </w:pPr>
            <w:r w:rsidRPr="001E11BA">
              <w:rPr>
                <w:rFonts w:ascii="Garamond" w:hAnsi="Garamond" w:cs="Calibri"/>
              </w:rPr>
              <w:t>10%</w:t>
            </w:r>
          </w:p>
        </w:tc>
      </w:tr>
    </w:tbl>
    <w:p w14:paraId="716A15A9" w14:textId="77777777" w:rsidR="003655C2" w:rsidRPr="001E11BA" w:rsidRDefault="003655C2" w:rsidP="003655C2">
      <w:pPr>
        <w:pStyle w:val="paragraph"/>
        <w:spacing w:before="0" w:beforeAutospacing="0" w:after="0" w:afterAutospacing="0"/>
        <w:ind w:left="720"/>
        <w:jc w:val="both"/>
        <w:textAlignment w:val="baseline"/>
        <w:rPr>
          <w:rStyle w:val="eop"/>
          <w:rFonts w:ascii="Garamond" w:hAnsi="Garamond" w:cs="Calibri"/>
        </w:rPr>
      </w:pPr>
    </w:p>
    <w:p w14:paraId="0DCDE0BF" w14:textId="77777777" w:rsidR="003655C2" w:rsidRPr="001E11BA" w:rsidRDefault="003655C2" w:rsidP="003655C2">
      <w:pPr>
        <w:pStyle w:val="paragraph"/>
        <w:spacing w:before="0" w:beforeAutospacing="0" w:after="0" w:afterAutospacing="0"/>
        <w:ind w:left="720"/>
        <w:jc w:val="both"/>
        <w:textAlignment w:val="baseline"/>
        <w:rPr>
          <w:rStyle w:val="eop"/>
          <w:rFonts w:ascii="Garamond" w:hAnsi="Garamond" w:cs="Calibri"/>
        </w:rPr>
      </w:pPr>
    </w:p>
    <w:p w14:paraId="2E33A5AD" w14:textId="77777777" w:rsidR="003655C2" w:rsidRPr="001E11BA" w:rsidRDefault="003655C2" w:rsidP="003655C2">
      <w:pPr>
        <w:pStyle w:val="paragraph"/>
        <w:spacing w:before="0" w:beforeAutospacing="0" w:after="0" w:afterAutospacing="0"/>
        <w:ind w:left="720"/>
        <w:jc w:val="both"/>
        <w:textAlignment w:val="baseline"/>
        <w:rPr>
          <w:rStyle w:val="eop"/>
          <w:rFonts w:ascii="Garamond" w:hAnsi="Garamond" w:cs="Calibri"/>
        </w:rPr>
      </w:pPr>
      <w:r w:rsidRPr="001E11BA">
        <w:rPr>
          <w:rStyle w:val="normaltextrun"/>
          <w:rFonts w:ascii="Garamond" w:hAnsi="Garamond" w:cs="Calibri"/>
        </w:rPr>
        <w:t>The place of work will be Jordan, but international experts could be brought in as needed.</w:t>
      </w:r>
      <w:r w:rsidRPr="001E11BA">
        <w:rPr>
          <w:rStyle w:val="eop"/>
          <w:rFonts w:ascii="Garamond" w:hAnsi="Garamond" w:cs="Calibri"/>
        </w:rPr>
        <w:t> </w:t>
      </w:r>
    </w:p>
    <w:p w14:paraId="0E67B0B9" w14:textId="77777777" w:rsidR="00C5520C" w:rsidRPr="001E11BA" w:rsidRDefault="00C5520C" w:rsidP="00C5520C">
      <w:pPr>
        <w:numPr>
          <w:ilvl w:val="12"/>
          <w:numId w:val="0"/>
        </w:numPr>
        <w:ind w:left="720"/>
        <w:jc w:val="both"/>
        <w:rPr>
          <w:rFonts w:ascii="Garamond" w:hAnsi="Garamond"/>
          <w:i/>
        </w:rPr>
      </w:pPr>
    </w:p>
    <w:p w14:paraId="3AF358A3" w14:textId="77777777" w:rsidR="00C5520C" w:rsidRPr="001E11BA" w:rsidRDefault="00C5520C" w:rsidP="00C5520C">
      <w:pPr>
        <w:numPr>
          <w:ilvl w:val="12"/>
          <w:numId w:val="0"/>
        </w:numPr>
        <w:jc w:val="both"/>
        <w:rPr>
          <w:rFonts w:ascii="Garamond" w:hAnsi="Garamond"/>
          <w:b/>
          <w:i/>
        </w:rPr>
      </w:pPr>
    </w:p>
    <w:p w14:paraId="249C3E3B" w14:textId="77777777" w:rsidR="00B82D84" w:rsidRPr="001E11BA" w:rsidRDefault="00B82D84" w:rsidP="00B82D84">
      <w:pPr>
        <w:pStyle w:val="ListParagraph"/>
        <w:numPr>
          <w:ilvl w:val="0"/>
          <w:numId w:val="1"/>
        </w:numPr>
        <w:ind w:left="360"/>
        <w:rPr>
          <w:rFonts w:ascii="Garamond" w:hAnsi="Garamond"/>
          <w:b/>
          <w:i/>
        </w:rPr>
      </w:pPr>
      <w:r w:rsidRPr="001E11BA">
        <w:rPr>
          <w:rFonts w:ascii="Garamond" w:hAnsi="Garamond"/>
          <w:b/>
          <w:i/>
        </w:rPr>
        <w:t>Type of contract and duration</w:t>
      </w:r>
    </w:p>
    <w:p w14:paraId="190C2F2F" w14:textId="77777777" w:rsidR="00B82D84" w:rsidRPr="001E11BA" w:rsidRDefault="00B82D84" w:rsidP="00B82D84">
      <w:pPr>
        <w:rPr>
          <w:rFonts w:ascii="Garamond" w:hAnsi="Garamond"/>
          <w:b/>
          <w:i/>
        </w:rPr>
      </w:pPr>
    </w:p>
    <w:p w14:paraId="037AD813" w14:textId="77777777" w:rsidR="00B82D84" w:rsidRPr="001E11BA" w:rsidRDefault="001D60D0" w:rsidP="00B82D84">
      <w:pPr>
        <w:rPr>
          <w:rFonts w:ascii="Garamond" w:hAnsi="Garamond"/>
          <w:bCs/>
          <w:i/>
        </w:rPr>
      </w:pPr>
      <w:r w:rsidRPr="001E11BA">
        <w:rPr>
          <w:rFonts w:ascii="Garamond" w:hAnsi="Garamond"/>
          <w:bCs/>
          <w:i/>
        </w:rPr>
        <w:t xml:space="preserve">The selection method will be Consultant’s Qualifications Based Selection (CQS), </w:t>
      </w:r>
      <w:r w:rsidR="00B82D84" w:rsidRPr="001E11BA">
        <w:rPr>
          <w:rFonts w:ascii="Garamond" w:hAnsi="Garamond"/>
          <w:bCs/>
          <w:i/>
        </w:rPr>
        <w:t xml:space="preserve">The type of the contract is lumpsum </w:t>
      </w:r>
      <w:r w:rsidRPr="001E11BA">
        <w:rPr>
          <w:rFonts w:ascii="Garamond" w:hAnsi="Garamond"/>
          <w:bCs/>
          <w:i/>
        </w:rPr>
        <w:t xml:space="preserve">for </w:t>
      </w:r>
      <w:r w:rsidR="00B82D84" w:rsidRPr="001E11BA">
        <w:rPr>
          <w:rFonts w:ascii="Garamond" w:hAnsi="Garamond"/>
          <w:bCs/>
          <w:i/>
        </w:rPr>
        <w:t xml:space="preserve">the duration </w:t>
      </w:r>
      <w:r w:rsidRPr="001E11BA">
        <w:rPr>
          <w:rFonts w:ascii="Garamond" w:hAnsi="Garamond"/>
          <w:bCs/>
          <w:i/>
        </w:rPr>
        <w:t>of</w:t>
      </w:r>
      <w:r w:rsidR="00B82D84" w:rsidRPr="001E11BA">
        <w:rPr>
          <w:rFonts w:ascii="Garamond" w:hAnsi="Garamond"/>
          <w:bCs/>
          <w:i/>
        </w:rPr>
        <w:t xml:space="preserve"> </w:t>
      </w:r>
      <w:r w:rsidR="0001762A" w:rsidRPr="001E11BA">
        <w:rPr>
          <w:rFonts w:ascii="Garamond" w:hAnsi="Garamond"/>
          <w:bCs/>
          <w:i/>
        </w:rPr>
        <w:t>6 months from signing.</w:t>
      </w:r>
    </w:p>
    <w:p w14:paraId="1ABFF4A5" w14:textId="77777777" w:rsidR="00B82D84" w:rsidRPr="001E11BA" w:rsidRDefault="00B82D84" w:rsidP="00C5520C">
      <w:pPr>
        <w:numPr>
          <w:ilvl w:val="12"/>
          <w:numId w:val="0"/>
        </w:numPr>
        <w:jc w:val="both"/>
        <w:rPr>
          <w:rFonts w:ascii="Garamond" w:hAnsi="Garamond"/>
          <w:b/>
          <w:i/>
        </w:rPr>
      </w:pPr>
    </w:p>
    <w:p w14:paraId="51192A11" w14:textId="77777777" w:rsidR="00C5520C" w:rsidRPr="001E11BA" w:rsidRDefault="00C5520C" w:rsidP="001A7267">
      <w:pPr>
        <w:pStyle w:val="ListParagraph"/>
        <w:numPr>
          <w:ilvl w:val="0"/>
          <w:numId w:val="1"/>
        </w:numPr>
        <w:ind w:left="360"/>
        <w:rPr>
          <w:rFonts w:ascii="Garamond" w:hAnsi="Garamond"/>
          <w:b/>
          <w:i/>
        </w:rPr>
      </w:pPr>
      <w:r w:rsidRPr="001E11BA">
        <w:rPr>
          <w:rFonts w:ascii="Garamond" w:hAnsi="Garamond"/>
          <w:b/>
          <w:i/>
        </w:rPr>
        <w:t>Client’s Input and Counterpart Personnel</w:t>
      </w:r>
    </w:p>
    <w:p w14:paraId="4D6FBCFF" w14:textId="77777777" w:rsidR="00C5520C" w:rsidRPr="001E11BA" w:rsidRDefault="00C5520C" w:rsidP="00C5520C">
      <w:pPr>
        <w:numPr>
          <w:ilvl w:val="12"/>
          <w:numId w:val="0"/>
        </w:numPr>
        <w:ind w:left="720" w:hanging="720"/>
        <w:jc w:val="both"/>
        <w:rPr>
          <w:rFonts w:ascii="Garamond" w:hAnsi="Garamond"/>
          <w:spacing w:val="-3"/>
        </w:rPr>
      </w:pPr>
    </w:p>
    <w:p w14:paraId="52B24EEA" w14:textId="77777777" w:rsidR="006B4F65" w:rsidRPr="001E11BA" w:rsidRDefault="006B4F65" w:rsidP="006B4F65">
      <w:pPr>
        <w:numPr>
          <w:ilvl w:val="12"/>
          <w:numId w:val="0"/>
        </w:numPr>
        <w:jc w:val="both"/>
        <w:rPr>
          <w:rFonts w:ascii="Garamond" w:hAnsi="Garamond"/>
          <w:i/>
          <w:spacing w:val="-3"/>
        </w:rPr>
      </w:pPr>
      <w:r w:rsidRPr="001E11BA">
        <w:rPr>
          <w:rFonts w:ascii="Garamond" w:hAnsi="Garamond"/>
          <w:i/>
          <w:spacing w:val="-3"/>
        </w:rPr>
        <w:t>Professional counterpart personnel to be assigned by the RS and MoA to the Consultant’s team: _______________________________ [list/specify]</w:t>
      </w:r>
    </w:p>
    <w:p w14:paraId="1D8A3D67" w14:textId="77777777" w:rsidR="006B4F65" w:rsidRPr="001E11BA" w:rsidRDefault="006B4F65" w:rsidP="006B4F65">
      <w:pPr>
        <w:numPr>
          <w:ilvl w:val="12"/>
          <w:numId w:val="0"/>
        </w:numPr>
        <w:ind w:left="720"/>
        <w:rPr>
          <w:rFonts w:ascii="Garamond" w:hAnsi="Garamond"/>
          <w:b/>
          <w:i/>
        </w:rPr>
      </w:pPr>
    </w:p>
    <w:p w14:paraId="5B625C74" w14:textId="77777777" w:rsidR="00C5520C" w:rsidRPr="001E11BA" w:rsidRDefault="00C5520C" w:rsidP="00C5520C">
      <w:pPr>
        <w:numPr>
          <w:ilvl w:val="12"/>
          <w:numId w:val="0"/>
        </w:numPr>
        <w:ind w:left="720"/>
        <w:rPr>
          <w:rFonts w:ascii="Garamond" w:hAnsi="Garamond"/>
          <w:i/>
          <w:spacing w:val="-3"/>
        </w:rPr>
      </w:pPr>
    </w:p>
    <w:p w14:paraId="6781A548" w14:textId="77777777" w:rsidR="00C5520C" w:rsidRPr="001E11BA" w:rsidRDefault="00C5520C" w:rsidP="00C5520C">
      <w:pPr>
        <w:numPr>
          <w:ilvl w:val="12"/>
          <w:numId w:val="0"/>
        </w:numPr>
        <w:ind w:left="720"/>
        <w:rPr>
          <w:rFonts w:ascii="Garamond" w:hAnsi="Garamond"/>
          <w:b/>
          <w:i/>
        </w:rPr>
      </w:pPr>
    </w:p>
    <w:p w14:paraId="73AE9E82" w14:textId="77777777" w:rsidR="00C5520C" w:rsidRPr="001E11BA" w:rsidRDefault="00C5520C" w:rsidP="00C5520C">
      <w:pPr>
        <w:ind w:left="720"/>
        <w:rPr>
          <w:rFonts w:ascii="Garamond" w:eastAsia="Calibri" w:hAnsi="Garamond"/>
          <w:i/>
        </w:rPr>
      </w:pPr>
    </w:p>
    <w:p w14:paraId="0D03DBE3" w14:textId="77777777" w:rsidR="00C5520C" w:rsidRPr="001E11BA" w:rsidRDefault="00C5520C" w:rsidP="00C5520C">
      <w:pPr>
        <w:pStyle w:val="ListParagraph"/>
        <w:ind w:left="360"/>
        <w:rPr>
          <w:rFonts w:ascii="Garamond" w:hAnsi="Garamond"/>
          <w:i/>
        </w:rPr>
      </w:pPr>
    </w:p>
    <w:sectPr w:rsidR="00C5520C" w:rsidRPr="001E1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390"/>
    <w:multiLevelType w:val="multilevel"/>
    <w:tmpl w:val="EF2AB4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0787D"/>
    <w:multiLevelType w:val="multilevel"/>
    <w:tmpl w:val="4B464B9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165B6"/>
    <w:multiLevelType w:val="multilevel"/>
    <w:tmpl w:val="9B14F0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C2F6B"/>
    <w:multiLevelType w:val="multilevel"/>
    <w:tmpl w:val="46BAD8A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B98001A"/>
    <w:multiLevelType w:val="multilevel"/>
    <w:tmpl w:val="4B464B9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C21482"/>
    <w:multiLevelType w:val="hybridMultilevel"/>
    <w:tmpl w:val="EF343F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E9608A"/>
    <w:multiLevelType w:val="multilevel"/>
    <w:tmpl w:val="D1AE8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AB3CF8"/>
    <w:multiLevelType w:val="multilevel"/>
    <w:tmpl w:val="84401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539A6"/>
    <w:multiLevelType w:val="hybridMultilevel"/>
    <w:tmpl w:val="ADB8F1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2F2448"/>
    <w:multiLevelType w:val="multilevel"/>
    <w:tmpl w:val="46BAD8A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5B54A41"/>
    <w:multiLevelType w:val="multilevel"/>
    <w:tmpl w:val="BB46E8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E20EE5"/>
    <w:multiLevelType w:val="hybridMultilevel"/>
    <w:tmpl w:val="3E62B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BC5C36"/>
    <w:multiLevelType w:val="multilevel"/>
    <w:tmpl w:val="8B2698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343094"/>
    <w:multiLevelType w:val="multilevel"/>
    <w:tmpl w:val="4B464B9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135ED5"/>
    <w:multiLevelType w:val="multilevel"/>
    <w:tmpl w:val="46BAD8A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41A22DD2"/>
    <w:multiLevelType w:val="hybridMultilevel"/>
    <w:tmpl w:val="33024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B73FA7"/>
    <w:multiLevelType w:val="multilevel"/>
    <w:tmpl w:val="5594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496514"/>
    <w:multiLevelType w:val="multilevel"/>
    <w:tmpl w:val="4B464B9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5F57F5"/>
    <w:multiLevelType w:val="hybridMultilevel"/>
    <w:tmpl w:val="129682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E52A5C"/>
    <w:multiLevelType w:val="multilevel"/>
    <w:tmpl w:val="AE80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625713"/>
    <w:multiLevelType w:val="multilevel"/>
    <w:tmpl w:val="4B464B9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3B46AD"/>
    <w:multiLevelType w:val="multilevel"/>
    <w:tmpl w:val="201AC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C80F4C"/>
    <w:multiLevelType w:val="multilevel"/>
    <w:tmpl w:val="3756534E"/>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i/>
        <w:sz w:val="24"/>
      </w:rPr>
    </w:lvl>
    <w:lvl w:ilvl="2">
      <w:start w:val="1"/>
      <w:numFmt w:val="decimal"/>
      <w:isLgl/>
      <w:lvlText w:val="%1.%2.%3"/>
      <w:lvlJc w:val="left"/>
      <w:pPr>
        <w:ind w:left="1080" w:hanging="720"/>
      </w:pPr>
      <w:rPr>
        <w:rFonts w:ascii="Times New Roman" w:hAnsi="Times New Roman" w:cs="Times New Roman" w:hint="default"/>
        <w:i/>
        <w:sz w:val="24"/>
      </w:rPr>
    </w:lvl>
    <w:lvl w:ilvl="3">
      <w:start w:val="1"/>
      <w:numFmt w:val="decimal"/>
      <w:isLgl/>
      <w:lvlText w:val="%1.%2.%3.%4"/>
      <w:lvlJc w:val="left"/>
      <w:pPr>
        <w:ind w:left="1080" w:hanging="720"/>
      </w:pPr>
      <w:rPr>
        <w:rFonts w:ascii="Times New Roman" w:hAnsi="Times New Roman" w:cs="Times New Roman" w:hint="default"/>
        <w:i/>
        <w:sz w:val="24"/>
      </w:rPr>
    </w:lvl>
    <w:lvl w:ilvl="4">
      <w:start w:val="1"/>
      <w:numFmt w:val="decimal"/>
      <w:isLgl/>
      <w:lvlText w:val="%1.%2.%3.%4.%5"/>
      <w:lvlJc w:val="left"/>
      <w:pPr>
        <w:ind w:left="1440" w:hanging="1080"/>
      </w:pPr>
      <w:rPr>
        <w:rFonts w:ascii="Times New Roman" w:hAnsi="Times New Roman" w:cs="Times New Roman" w:hint="default"/>
        <w:i/>
        <w:sz w:val="24"/>
      </w:rPr>
    </w:lvl>
    <w:lvl w:ilvl="5">
      <w:start w:val="1"/>
      <w:numFmt w:val="decimal"/>
      <w:isLgl/>
      <w:lvlText w:val="%1.%2.%3.%4.%5.%6"/>
      <w:lvlJc w:val="left"/>
      <w:pPr>
        <w:ind w:left="1440" w:hanging="1080"/>
      </w:pPr>
      <w:rPr>
        <w:rFonts w:ascii="Times New Roman" w:hAnsi="Times New Roman" w:cs="Times New Roman" w:hint="default"/>
        <w:i/>
        <w:sz w:val="24"/>
      </w:rPr>
    </w:lvl>
    <w:lvl w:ilvl="6">
      <w:start w:val="1"/>
      <w:numFmt w:val="decimal"/>
      <w:isLgl/>
      <w:lvlText w:val="%1.%2.%3.%4.%5.%6.%7"/>
      <w:lvlJc w:val="left"/>
      <w:pPr>
        <w:ind w:left="1800" w:hanging="1440"/>
      </w:pPr>
      <w:rPr>
        <w:rFonts w:ascii="Times New Roman" w:hAnsi="Times New Roman" w:cs="Times New Roman" w:hint="default"/>
        <w:i/>
        <w:sz w:val="24"/>
      </w:rPr>
    </w:lvl>
    <w:lvl w:ilvl="7">
      <w:start w:val="1"/>
      <w:numFmt w:val="decimal"/>
      <w:isLgl/>
      <w:lvlText w:val="%1.%2.%3.%4.%5.%6.%7.%8"/>
      <w:lvlJc w:val="left"/>
      <w:pPr>
        <w:ind w:left="1800" w:hanging="1440"/>
      </w:pPr>
      <w:rPr>
        <w:rFonts w:ascii="Times New Roman" w:hAnsi="Times New Roman" w:cs="Times New Roman" w:hint="default"/>
        <w:i/>
        <w:sz w:val="24"/>
      </w:rPr>
    </w:lvl>
    <w:lvl w:ilvl="8">
      <w:start w:val="1"/>
      <w:numFmt w:val="decimal"/>
      <w:isLgl/>
      <w:lvlText w:val="%1.%2.%3.%4.%5.%6.%7.%8.%9"/>
      <w:lvlJc w:val="left"/>
      <w:pPr>
        <w:ind w:left="1800" w:hanging="1440"/>
      </w:pPr>
      <w:rPr>
        <w:rFonts w:ascii="Times New Roman" w:hAnsi="Times New Roman" w:cs="Times New Roman" w:hint="default"/>
        <w:i/>
        <w:sz w:val="24"/>
      </w:rPr>
    </w:lvl>
  </w:abstractNum>
  <w:num w:numId="1" w16cid:durableId="646128205">
    <w:abstractNumId w:val="22"/>
  </w:num>
  <w:num w:numId="2" w16cid:durableId="712078266">
    <w:abstractNumId w:val="19"/>
  </w:num>
  <w:num w:numId="3" w16cid:durableId="1050112951">
    <w:abstractNumId w:val="16"/>
  </w:num>
  <w:num w:numId="4" w16cid:durableId="1608004076">
    <w:abstractNumId w:val="6"/>
  </w:num>
  <w:num w:numId="5" w16cid:durableId="970406569">
    <w:abstractNumId w:val="0"/>
  </w:num>
  <w:num w:numId="6" w16cid:durableId="1431050402">
    <w:abstractNumId w:val="21"/>
  </w:num>
  <w:num w:numId="7" w16cid:durableId="163909004">
    <w:abstractNumId w:val="10"/>
  </w:num>
  <w:num w:numId="8" w16cid:durableId="1802848421">
    <w:abstractNumId w:val="2"/>
  </w:num>
  <w:num w:numId="9" w16cid:durableId="1784495877">
    <w:abstractNumId w:val="7"/>
  </w:num>
  <w:num w:numId="10" w16cid:durableId="1088307399">
    <w:abstractNumId w:val="12"/>
  </w:num>
  <w:num w:numId="11" w16cid:durableId="650864091">
    <w:abstractNumId w:val="4"/>
  </w:num>
  <w:num w:numId="12" w16cid:durableId="162203413">
    <w:abstractNumId w:val="11"/>
  </w:num>
  <w:num w:numId="13" w16cid:durableId="182404634">
    <w:abstractNumId w:val="15"/>
  </w:num>
  <w:num w:numId="14" w16cid:durableId="135144622">
    <w:abstractNumId w:val="14"/>
  </w:num>
  <w:num w:numId="15" w16cid:durableId="1425421929">
    <w:abstractNumId w:val="3"/>
  </w:num>
  <w:num w:numId="16" w16cid:durableId="1857695431">
    <w:abstractNumId w:val="9"/>
  </w:num>
  <w:num w:numId="17" w16cid:durableId="27264493">
    <w:abstractNumId w:val="8"/>
  </w:num>
  <w:num w:numId="18" w16cid:durableId="2001691039">
    <w:abstractNumId w:val="18"/>
  </w:num>
  <w:num w:numId="19" w16cid:durableId="1327974524">
    <w:abstractNumId w:val="5"/>
  </w:num>
  <w:num w:numId="20" w16cid:durableId="1908761210">
    <w:abstractNumId w:val="13"/>
  </w:num>
  <w:num w:numId="21" w16cid:durableId="1211381755">
    <w:abstractNumId w:val="17"/>
  </w:num>
  <w:num w:numId="22" w16cid:durableId="1208026743">
    <w:abstractNumId w:val="1"/>
  </w:num>
  <w:num w:numId="23" w16cid:durableId="146920037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0C"/>
    <w:rsid w:val="00000FA7"/>
    <w:rsid w:val="0001762A"/>
    <w:rsid w:val="00070177"/>
    <w:rsid w:val="000B3BDA"/>
    <w:rsid w:val="000B7C0E"/>
    <w:rsid w:val="000F26C4"/>
    <w:rsid w:val="0010727C"/>
    <w:rsid w:val="001179DF"/>
    <w:rsid w:val="00151F6B"/>
    <w:rsid w:val="0017365D"/>
    <w:rsid w:val="001A0D81"/>
    <w:rsid w:val="001A7267"/>
    <w:rsid w:val="001D60D0"/>
    <w:rsid w:val="001E0C4B"/>
    <w:rsid w:val="001E11BA"/>
    <w:rsid w:val="00237820"/>
    <w:rsid w:val="0024385E"/>
    <w:rsid w:val="0026225C"/>
    <w:rsid w:val="0028710E"/>
    <w:rsid w:val="00291F1D"/>
    <w:rsid w:val="00294B83"/>
    <w:rsid w:val="002A012A"/>
    <w:rsid w:val="0030440B"/>
    <w:rsid w:val="00325EFF"/>
    <w:rsid w:val="00342938"/>
    <w:rsid w:val="003520DD"/>
    <w:rsid w:val="00354998"/>
    <w:rsid w:val="003655C2"/>
    <w:rsid w:val="003948A9"/>
    <w:rsid w:val="003A7012"/>
    <w:rsid w:val="003D1C4E"/>
    <w:rsid w:val="003E7B4A"/>
    <w:rsid w:val="00430E2D"/>
    <w:rsid w:val="004477FD"/>
    <w:rsid w:val="00485821"/>
    <w:rsid w:val="004A6690"/>
    <w:rsid w:val="005119B8"/>
    <w:rsid w:val="00535BD6"/>
    <w:rsid w:val="00573119"/>
    <w:rsid w:val="00574A7C"/>
    <w:rsid w:val="005B15E2"/>
    <w:rsid w:val="005C5A46"/>
    <w:rsid w:val="00664727"/>
    <w:rsid w:val="006B4F65"/>
    <w:rsid w:val="00714696"/>
    <w:rsid w:val="007222B4"/>
    <w:rsid w:val="00736230"/>
    <w:rsid w:val="007733AA"/>
    <w:rsid w:val="0079159A"/>
    <w:rsid w:val="007B4FAA"/>
    <w:rsid w:val="007D733F"/>
    <w:rsid w:val="00823A03"/>
    <w:rsid w:val="00894525"/>
    <w:rsid w:val="00896BF0"/>
    <w:rsid w:val="008C604A"/>
    <w:rsid w:val="008C6D09"/>
    <w:rsid w:val="008E5094"/>
    <w:rsid w:val="00952839"/>
    <w:rsid w:val="009D2F63"/>
    <w:rsid w:val="009F49DF"/>
    <w:rsid w:val="00A10B93"/>
    <w:rsid w:val="00A43A2E"/>
    <w:rsid w:val="00AA1AA3"/>
    <w:rsid w:val="00AD2986"/>
    <w:rsid w:val="00B47591"/>
    <w:rsid w:val="00B47868"/>
    <w:rsid w:val="00B82D84"/>
    <w:rsid w:val="00C5520C"/>
    <w:rsid w:val="00C602A2"/>
    <w:rsid w:val="00C66C03"/>
    <w:rsid w:val="00C672D5"/>
    <w:rsid w:val="00C93027"/>
    <w:rsid w:val="00CD1812"/>
    <w:rsid w:val="00D20119"/>
    <w:rsid w:val="00D231FA"/>
    <w:rsid w:val="00D351BC"/>
    <w:rsid w:val="00DB05CE"/>
    <w:rsid w:val="00DE6865"/>
    <w:rsid w:val="00DF1ED7"/>
    <w:rsid w:val="00E02A1D"/>
    <w:rsid w:val="00E05AE0"/>
    <w:rsid w:val="00E51EDB"/>
    <w:rsid w:val="00E713FD"/>
    <w:rsid w:val="00EC6B9B"/>
    <w:rsid w:val="00ED1A57"/>
    <w:rsid w:val="00F0286F"/>
    <w:rsid w:val="00F5421E"/>
    <w:rsid w:val="00F7635F"/>
    <w:rsid w:val="00FD0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0633"/>
  <w15:docId w15:val="{71B6281A-D9AD-4B17-AD56-607BC491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2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5520C"/>
    <w:pPr>
      <w:keepNext/>
      <w:keepLines/>
      <w:spacing w:before="240" w:after="240"/>
      <w:jc w:val="center"/>
      <w:outlineLvl w:val="0"/>
    </w:pPr>
    <w:rPr>
      <w:rFonts w:ascii="Times New Roman Bold" w:hAnsi="Times New Roman Bold"/>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520C"/>
    <w:rPr>
      <w:rFonts w:ascii="Times New Roman Bold" w:eastAsia="Times New Roman" w:hAnsi="Times New Roman Bold" w:cs="Times New Roman"/>
      <w:b/>
      <w:sz w:val="32"/>
      <w:szCs w:val="20"/>
    </w:rPr>
  </w:style>
  <w:style w:type="paragraph" w:styleId="ListParagraph">
    <w:name w:val="List Paragraph"/>
    <w:aliases w:val="Citation List,본문(내용),List Paragraph (numbered (a)),Colorful List - Accent 11"/>
    <w:basedOn w:val="Normal"/>
    <w:link w:val="ListParagraphChar"/>
    <w:uiPriority w:val="34"/>
    <w:qFormat/>
    <w:rsid w:val="00C5520C"/>
    <w:pPr>
      <w:ind w:left="720"/>
      <w:contextualSpacing/>
    </w:p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C5520C"/>
    <w:rPr>
      <w:rFonts w:ascii="Times New Roman" w:eastAsia="Times New Roman" w:hAnsi="Times New Roman" w:cs="Times New Roman"/>
      <w:sz w:val="24"/>
      <w:szCs w:val="24"/>
    </w:rPr>
  </w:style>
  <w:style w:type="paragraph" w:customStyle="1" w:styleId="Style5">
    <w:name w:val="Style 5"/>
    <w:basedOn w:val="Normal"/>
    <w:rsid w:val="00C5520C"/>
    <w:pPr>
      <w:widowControl w:val="0"/>
      <w:autoSpaceDE w:val="0"/>
      <w:autoSpaceDN w:val="0"/>
      <w:spacing w:line="480" w:lineRule="exact"/>
      <w:jc w:val="center"/>
    </w:pPr>
  </w:style>
  <w:style w:type="paragraph" w:customStyle="1" w:styleId="paragraph">
    <w:name w:val="paragraph"/>
    <w:basedOn w:val="Normal"/>
    <w:rsid w:val="003D1C4E"/>
    <w:pPr>
      <w:spacing w:before="100" w:beforeAutospacing="1" w:after="100" w:afterAutospacing="1"/>
    </w:pPr>
  </w:style>
  <w:style w:type="character" w:customStyle="1" w:styleId="normaltextrun">
    <w:name w:val="normaltextrun"/>
    <w:basedOn w:val="DefaultParagraphFont"/>
    <w:rsid w:val="003D1C4E"/>
  </w:style>
  <w:style w:type="character" w:customStyle="1" w:styleId="eop">
    <w:name w:val="eop"/>
    <w:basedOn w:val="DefaultParagraphFont"/>
    <w:rsid w:val="003D1C4E"/>
  </w:style>
  <w:style w:type="table" w:styleId="TableGrid">
    <w:name w:val="Table Grid"/>
    <w:basedOn w:val="TableNormal"/>
    <w:uiPriority w:val="39"/>
    <w:rsid w:val="00365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22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EEA9E94C448A47B42B3A061E176277" ma:contentTypeVersion="17" ma:contentTypeDescription="Create a new document." ma:contentTypeScope="" ma:versionID="218645322670100dac5b0137b002c45b">
  <xsd:schema xmlns:xsd="http://www.w3.org/2001/XMLSchema" xmlns:xs="http://www.w3.org/2001/XMLSchema" xmlns:p="http://schemas.microsoft.com/office/2006/metadata/properties" xmlns:ns2="35f73b80-3aee-4e73-8bbe-3e879d0e9ac7" xmlns:ns3="cdfbcbef-a0d3-4af9-b3c9-bef79c145254" targetNamespace="http://schemas.microsoft.com/office/2006/metadata/properties" ma:root="true" ma:fieldsID="af80e5e92f8ba7f41f443fb065cfd9c1" ns2:_="" ns3:_="">
    <xsd:import namespace="35f73b80-3aee-4e73-8bbe-3e879d0e9ac7"/>
    <xsd:import namespace="cdfbcbef-a0d3-4af9-b3c9-bef79c1452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3b80-3aee-4e73-8bbe-3e879d0e9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24e0aa-6029-462f-8985-169c87e7c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bcbef-a0d3-4af9-b3c9-bef79c1452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223f7a-0cc3-4502-a113-7d7d3344f44b}" ma:internalName="TaxCatchAll" ma:showField="CatchAllData" ma:web="cdfbcbef-a0d3-4af9-b3c9-bef79c145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F1207-ED95-49B8-AE72-BBF90B4F16A0}">
  <ds:schemaRefs>
    <ds:schemaRef ds:uri="http://schemas.openxmlformats.org/officeDocument/2006/bibliography"/>
  </ds:schemaRefs>
</ds:datastoreItem>
</file>

<file path=customXml/itemProps2.xml><?xml version="1.0" encoding="utf-8"?>
<ds:datastoreItem xmlns:ds="http://schemas.openxmlformats.org/officeDocument/2006/customXml" ds:itemID="{6A8B5488-CD65-4774-90CA-617A5EEB48C8}"/>
</file>

<file path=customXml/itemProps3.xml><?xml version="1.0" encoding="utf-8"?>
<ds:datastoreItem xmlns:ds="http://schemas.openxmlformats.org/officeDocument/2006/customXml" ds:itemID="{7161140A-DFA8-4D75-BF91-6492CF98742F}"/>
</file>

<file path=docProps/app.xml><?xml version="1.0" encoding="utf-8"?>
<Properties xmlns="http://schemas.openxmlformats.org/officeDocument/2006/extended-properties" xmlns:vt="http://schemas.openxmlformats.org/officeDocument/2006/docPropsVTypes">
  <Template>Normal</Template>
  <TotalTime>1</TotalTime>
  <Pages>9</Pages>
  <Words>3375</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Sawsan Abu Alganam</dc:creator>
  <cp:lastModifiedBy>Sawsan Abu Alganam</cp:lastModifiedBy>
  <cp:revision>2</cp:revision>
  <dcterms:created xsi:type="dcterms:W3CDTF">2023-08-19T09:25:00Z</dcterms:created>
  <dcterms:modified xsi:type="dcterms:W3CDTF">2023-09-19T08:55:00Z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cc022d23bcdafbe79f71d2261a2d2a533a927751008d9d002cd47097130f9676</vt:lpwstr>
  </property>
</Properties>
</file>