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31EE0" w14:textId="67003D52" w:rsidR="00133ABA" w:rsidRPr="005A4FD6" w:rsidRDefault="00DB1C40" w:rsidP="00D176CC">
      <w:pPr>
        <w:jc w:val="center"/>
        <w:rPr>
          <w:rFonts w:asciiTheme="majorBidi" w:eastAsia="Times New Roman" w:hAnsiTheme="majorBidi" w:cstheme="majorBidi"/>
          <w:b/>
          <w:sz w:val="28"/>
          <w:szCs w:val="28"/>
        </w:rPr>
      </w:pPr>
      <w:r w:rsidRPr="005A4FD6">
        <w:rPr>
          <w:rFonts w:asciiTheme="majorBidi" w:eastAsia="Times New Roman" w:hAnsiTheme="majorBidi" w:cstheme="majorBidi"/>
          <w:b/>
          <w:sz w:val="28"/>
          <w:szCs w:val="28"/>
        </w:rPr>
        <w:t>Minutes o</w:t>
      </w:r>
      <w:r w:rsidR="004907C0" w:rsidRPr="005A4FD6">
        <w:rPr>
          <w:rFonts w:asciiTheme="majorBidi" w:eastAsia="Times New Roman" w:hAnsiTheme="majorBidi" w:cstheme="majorBidi"/>
          <w:b/>
          <w:sz w:val="28"/>
          <w:szCs w:val="28"/>
        </w:rPr>
        <w:t xml:space="preserve">f </w:t>
      </w:r>
      <w:r w:rsidR="00325424" w:rsidRPr="005A4FD6">
        <w:rPr>
          <w:rFonts w:asciiTheme="majorBidi" w:eastAsia="Times New Roman" w:hAnsiTheme="majorBidi" w:cstheme="majorBidi"/>
          <w:b/>
          <w:sz w:val="28"/>
          <w:szCs w:val="28"/>
        </w:rPr>
        <w:t>Pre-</w:t>
      </w:r>
      <w:r w:rsidR="00207855" w:rsidRPr="005A4FD6">
        <w:rPr>
          <w:rFonts w:asciiTheme="majorBidi" w:eastAsia="Times New Roman" w:hAnsiTheme="majorBidi" w:cstheme="majorBidi"/>
          <w:b/>
          <w:sz w:val="28"/>
          <w:szCs w:val="28"/>
        </w:rPr>
        <w:t>Proposal</w:t>
      </w:r>
      <w:r w:rsidR="00325424" w:rsidRPr="005A4FD6">
        <w:rPr>
          <w:rFonts w:asciiTheme="majorBidi" w:eastAsia="Times New Roman" w:hAnsiTheme="majorBidi" w:cstheme="majorBidi"/>
          <w:b/>
          <w:sz w:val="28"/>
          <w:szCs w:val="28"/>
        </w:rPr>
        <w:t xml:space="preserve"> </w:t>
      </w:r>
      <w:r w:rsidR="004907C0" w:rsidRPr="005A4FD6">
        <w:rPr>
          <w:rFonts w:asciiTheme="majorBidi" w:eastAsia="Times New Roman" w:hAnsiTheme="majorBidi" w:cstheme="majorBidi"/>
          <w:b/>
          <w:sz w:val="28"/>
          <w:szCs w:val="28"/>
        </w:rPr>
        <w:t>Meeting</w:t>
      </w:r>
    </w:p>
    <w:p w14:paraId="7B545688" w14:textId="03C81AB5" w:rsidR="00325424" w:rsidRPr="005A4FD6" w:rsidRDefault="00DB1C40" w:rsidP="00D176CC">
      <w:pPr>
        <w:jc w:val="center"/>
        <w:rPr>
          <w:rFonts w:asciiTheme="majorBidi" w:eastAsia="Times New Roman" w:hAnsiTheme="majorBidi" w:cstheme="majorBidi"/>
          <w:b/>
          <w:sz w:val="28"/>
          <w:szCs w:val="28"/>
        </w:rPr>
      </w:pPr>
      <w:r w:rsidRPr="005A4FD6">
        <w:rPr>
          <w:rFonts w:asciiTheme="majorBidi" w:eastAsia="Times New Roman" w:hAnsiTheme="majorBidi" w:cstheme="majorBidi"/>
          <w:b/>
          <w:sz w:val="28"/>
          <w:szCs w:val="28"/>
        </w:rPr>
        <w:t xml:space="preserve">for </w:t>
      </w:r>
      <w:r w:rsidR="00325424" w:rsidRPr="005A4FD6">
        <w:rPr>
          <w:rFonts w:asciiTheme="majorBidi" w:eastAsia="Times New Roman" w:hAnsiTheme="majorBidi" w:cstheme="majorBidi"/>
          <w:b/>
          <w:sz w:val="28"/>
          <w:szCs w:val="28"/>
        </w:rPr>
        <w:t xml:space="preserve">the Request for </w:t>
      </w:r>
      <w:r w:rsidR="00207855" w:rsidRPr="005A4FD6">
        <w:rPr>
          <w:rFonts w:asciiTheme="majorBidi" w:eastAsia="Times New Roman" w:hAnsiTheme="majorBidi" w:cstheme="majorBidi"/>
          <w:b/>
          <w:sz w:val="28"/>
          <w:szCs w:val="28"/>
        </w:rPr>
        <w:t xml:space="preserve">Proposal </w:t>
      </w:r>
      <w:r w:rsidR="00325424" w:rsidRPr="005A4FD6">
        <w:rPr>
          <w:rFonts w:asciiTheme="majorBidi" w:eastAsia="Times New Roman" w:hAnsiTheme="majorBidi" w:cstheme="majorBidi"/>
          <w:b/>
          <w:sz w:val="28"/>
          <w:szCs w:val="28"/>
        </w:rPr>
        <w:t>Information Systems</w:t>
      </w:r>
    </w:p>
    <w:p w14:paraId="22608FBE" w14:textId="0F3D70E6" w:rsidR="002E1F89" w:rsidRPr="005A4FD6" w:rsidRDefault="00325424" w:rsidP="00D176CC">
      <w:pPr>
        <w:widowControl w:val="0"/>
        <w:spacing w:before="100" w:after="100" w:line="240" w:lineRule="auto"/>
        <w:jc w:val="center"/>
        <w:rPr>
          <w:rFonts w:asciiTheme="majorBidi" w:eastAsia="Times New Roman" w:hAnsiTheme="majorBidi" w:cstheme="majorBidi"/>
          <w:b/>
          <w:sz w:val="28"/>
          <w:szCs w:val="28"/>
        </w:rPr>
      </w:pPr>
      <w:r w:rsidRPr="005A4FD6">
        <w:rPr>
          <w:rFonts w:asciiTheme="majorBidi" w:eastAsia="Times New Roman" w:hAnsiTheme="majorBidi" w:cstheme="majorBidi"/>
          <w:b/>
          <w:sz w:val="28"/>
          <w:szCs w:val="28"/>
        </w:rPr>
        <w:t>Design, Supply and Installation</w:t>
      </w:r>
      <w:r w:rsidR="002E1F89" w:rsidRPr="005A4FD6">
        <w:rPr>
          <w:rFonts w:asciiTheme="majorBidi" w:eastAsia="Times New Roman" w:hAnsiTheme="majorBidi" w:cstheme="majorBidi"/>
          <w:b/>
          <w:sz w:val="28"/>
          <w:szCs w:val="28"/>
        </w:rPr>
        <w:t xml:space="preserve"> and Support </w:t>
      </w:r>
      <w:r w:rsidRPr="005A4FD6">
        <w:rPr>
          <w:rFonts w:asciiTheme="majorBidi" w:eastAsia="Times New Roman" w:hAnsiTheme="majorBidi" w:cstheme="majorBidi"/>
          <w:b/>
          <w:sz w:val="28"/>
          <w:szCs w:val="28"/>
        </w:rPr>
        <w:t>Of</w:t>
      </w:r>
    </w:p>
    <w:p w14:paraId="2B8E4A5F" w14:textId="540A18A7" w:rsidR="00325424" w:rsidRPr="005A4FD6" w:rsidRDefault="002E1F89" w:rsidP="00D176CC">
      <w:pPr>
        <w:widowControl w:val="0"/>
        <w:spacing w:before="100" w:after="100" w:line="240" w:lineRule="auto"/>
        <w:jc w:val="center"/>
        <w:rPr>
          <w:rFonts w:asciiTheme="majorBidi" w:eastAsia="Times New Roman" w:hAnsiTheme="majorBidi" w:cstheme="majorBidi"/>
          <w:b/>
          <w:sz w:val="28"/>
          <w:szCs w:val="28"/>
        </w:rPr>
      </w:pPr>
      <w:r w:rsidRPr="005A4FD6">
        <w:rPr>
          <w:rFonts w:asciiTheme="majorBidi" w:eastAsia="Times New Roman" w:hAnsiTheme="majorBidi" w:cstheme="majorBidi"/>
          <w:b/>
          <w:sz w:val="28"/>
          <w:szCs w:val="28"/>
        </w:rPr>
        <w:t>Integrated Risk Management System (IRMS) for Jordan Customs Department</w:t>
      </w:r>
    </w:p>
    <w:p w14:paraId="0CC7E805" w14:textId="77777777" w:rsidR="00325424" w:rsidRPr="005A4FD6" w:rsidRDefault="00325424" w:rsidP="00D176CC">
      <w:pPr>
        <w:widowControl w:val="0"/>
        <w:spacing w:before="100" w:after="100" w:line="240" w:lineRule="auto"/>
        <w:jc w:val="center"/>
        <w:rPr>
          <w:rFonts w:asciiTheme="majorBidi" w:eastAsia="Times New Roman" w:hAnsiTheme="majorBidi" w:cstheme="majorBidi"/>
          <w:b/>
          <w:sz w:val="28"/>
          <w:szCs w:val="28"/>
        </w:rPr>
      </w:pPr>
      <w:r w:rsidRPr="005A4FD6">
        <w:rPr>
          <w:rFonts w:asciiTheme="majorBidi" w:eastAsia="Times New Roman" w:hAnsiTheme="majorBidi" w:cstheme="majorBidi"/>
          <w:b/>
          <w:sz w:val="28"/>
          <w:szCs w:val="28"/>
        </w:rPr>
        <w:t>Hashemite Kingdom of Jordan</w:t>
      </w:r>
    </w:p>
    <w:p w14:paraId="6C1CC28F" w14:textId="720A068C" w:rsidR="00F40DE0" w:rsidRPr="005A4FD6" w:rsidRDefault="00325424" w:rsidP="00D176CC">
      <w:pPr>
        <w:pStyle w:val="Blockquote"/>
        <w:jc w:val="center"/>
        <w:rPr>
          <w:rFonts w:asciiTheme="majorBidi" w:hAnsiTheme="majorBidi" w:cstheme="majorBidi"/>
          <w:b/>
          <w:bCs/>
          <w:sz w:val="28"/>
          <w:szCs w:val="28"/>
          <w:lang w:val="en-GB"/>
        </w:rPr>
      </w:pPr>
      <w:r w:rsidRPr="005A4FD6">
        <w:rPr>
          <w:rFonts w:asciiTheme="majorBidi" w:hAnsiTheme="majorBidi" w:cstheme="majorBidi"/>
          <w:b/>
          <w:snapToGrid/>
          <w:sz w:val="28"/>
          <w:szCs w:val="28"/>
        </w:rPr>
        <w:t xml:space="preserve">Publication reference: </w:t>
      </w:r>
      <w:r w:rsidR="00F954D8" w:rsidRPr="005A4FD6">
        <w:rPr>
          <w:rFonts w:asciiTheme="majorBidi" w:hAnsiTheme="majorBidi" w:cstheme="majorBidi"/>
          <w:b/>
          <w:snapToGrid/>
          <w:sz w:val="28"/>
          <w:szCs w:val="28"/>
        </w:rPr>
        <w:t>C2-GO-108</w:t>
      </w:r>
    </w:p>
    <w:p w14:paraId="5AA2AF20" w14:textId="77777777" w:rsidR="00B41B12" w:rsidRPr="005A4FD6" w:rsidRDefault="00B41B12" w:rsidP="00D176CC">
      <w:pPr>
        <w:pStyle w:val="Blockquote"/>
        <w:ind w:firstLine="360"/>
        <w:jc w:val="center"/>
        <w:rPr>
          <w:rFonts w:asciiTheme="majorBidi" w:hAnsiTheme="majorBidi" w:cstheme="majorBidi"/>
          <w:b/>
          <w:bCs/>
          <w:sz w:val="28"/>
          <w:szCs w:val="28"/>
        </w:rPr>
      </w:pPr>
    </w:p>
    <w:tbl>
      <w:tblPr>
        <w:tblStyle w:val="TableGrid"/>
        <w:tblW w:w="11498" w:type="dxa"/>
        <w:jc w:val="center"/>
        <w:tblLook w:val="04A0" w:firstRow="1" w:lastRow="0" w:firstColumn="1" w:lastColumn="0" w:noHBand="0" w:noVBand="1"/>
      </w:tblPr>
      <w:tblGrid>
        <w:gridCol w:w="4509"/>
        <w:gridCol w:w="3558"/>
        <w:gridCol w:w="3431"/>
      </w:tblGrid>
      <w:tr w:rsidR="00F40DE0" w:rsidRPr="005A4FD6" w14:paraId="578BD74E" w14:textId="77777777" w:rsidTr="00D176CC">
        <w:trPr>
          <w:trHeight w:val="286"/>
          <w:jc w:val="center"/>
        </w:trPr>
        <w:tc>
          <w:tcPr>
            <w:tcW w:w="4509" w:type="dxa"/>
            <w:vAlign w:val="center"/>
          </w:tcPr>
          <w:p w14:paraId="6B4D193A" w14:textId="77777777" w:rsidR="00F40DE0" w:rsidRPr="005A4FD6" w:rsidRDefault="00F40DE0" w:rsidP="00D176CC">
            <w:pPr>
              <w:jc w:val="center"/>
              <w:rPr>
                <w:rFonts w:asciiTheme="majorBidi" w:eastAsia="Times New Roman" w:hAnsiTheme="majorBidi" w:cstheme="majorBidi"/>
                <w:b/>
                <w:bCs/>
                <w:snapToGrid w:val="0"/>
                <w:sz w:val="24"/>
                <w:szCs w:val="24"/>
              </w:rPr>
            </w:pPr>
            <w:r w:rsidRPr="005A4FD6">
              <w:rPr>
                <w:rFonts w:asciiTheme="majorBidi" w:eastAsia="Times New Roman" w:hAnsiTheme="majorBidi" w:cstheme="majorBidi"/>
                <w:b/>
                <w:bCs/>
                <w:snapToGrid w:val="0"/>
                <w:sz w:val="24"/>
                <w:szCs w:val="24"/>
              </w:rPr>
              <w:t>Date</w:t>
            </w:r>
          </w:p>
        </w:tc>
        <w:tc>
          <w:tcPr>
            <w:tcW w:w="3558" w:type="dxa"/>
            <w:vAlign w:val="center"/>
          </w:tcPr>
          <w:p w14:paraId="07CDBF9C" w14:textId="77777777" w:rsidR="00F40DE0" w:rsidRPr="005A4FD6" w:rsidRDefault="00F40DE0" w:rsidP="00D176CC">
            <w:pPr>
              <w:jc w:val="center"/>
              <w:rPr>
                <w:rFonts w:asciiTheme="majorBidi" w:eastAsia="Times New Roman" w:hAnsiTheme="majorBidi" w:cstheme="majorBidi"/>
                <w:b/>
                <w:bCs/>
                <w:snapToGrid w:val="0"/>
                <w:sz w:val="24"/>
                <w:szCs w:val="24"/>
              </w:rPr>
            </w:pPr>
            <w:r w:rsidRPr="005A4FD6">
              <w:rPr>
                <w:rFonts w:asciiTheme="majorBidi" w:eastAsia="Times New Roman" w:hAnsiTheme="majorBidi" w:cstheme="majorBidi"/>
                <w:b/>
                <w:bCs/>
                <w:snapToGrid w:val="0"/>
                <w:sz w:val="24"/>
                <w:szCs w:val="24"/>
              </w:rPr>
              <w:t>Time</w:t>
            </w:r>
          </w:p>
        </w:tc>
        <w:tc>
          <w:tcPr>
            <w:tcW w:w="3431" w:type="dxa"/>
            <w:vAlign w:val="center"/>
          </w:tcPr>
          <w:p w14:paraId="7B3C68C2" w14:textId="77777777" w:rsidR="00F40DE0" w:rsidRPr="005A4FD6" w:rsidRDefault="00DB1C40" w:rsidP="00D176CC">
            <w:pPr>
              <w:jc w:val="center"/>
              <w:rPr>
                <w:rFonts w:asciiTheme="majorBidi" w:eastAsia="Times New Roman" w:hAnsiTheme="majorBidi" w:cstheme="majorBidi"/>
                <w:b/>
                <w:bCs/>
                <w:snapToGrid w:val="0"/>
                <w:sz w:val="24"/>
                <w:szCs w:val="24"/>
              </w:rPr>
            </w:pPr>
            <w:r w:rsidRPr="005A4FD6">
              <w:rPr>
                <w:rFonts w:asciiTheme="majorBidi" w:eastAsia="Times New Roman" w:hAnsiTheme="majorBidi" w:cstheme="majorBidi"/>
                <w:b/>
                <w:bCs/>
                <w:snapToGrid w:val="0"/>
                <w:sz w:val="24"/>
                <w:szCs w:val="24"/>
              </w:rPr>
              <w:t>Location</w:t>
            </w:r>
          </w:p>
        </w:tc>
      </w:tr>
      <w:tr w:rsidR="00F40DE0" w:rsidRPr="005A4FD6" w14:paraId="6DB83871" w14:textId="77777777" w:rsidTr="00D176CC">
        <w:trPr>
          <w:trHeight w:val="850"/>
          <w:jc w:val="center"/>
        </w:trPr>
        <w:tc>
          <w:tcPr>
            <w:tcW w:w="4509" w:type="dxa"/>
            <w:vAlign w:val="center"/>
          </w:tcPr>
          <w:p w14:paraId="2ACFBCDB" w14:textId="77777777" w:rsidR="000E4949" w:rsidRPr="005A4FD6" w:rsidRDefault="000E4949" w:rsidP="00D176CC">
            <w:pPr>
              <w:jc w:val="center"/>
              <w:rPr>
                <w:rFonts w:asciiTheme="majorBidi" w:eastAsia="Times New Roman" w:hAnsiTheme="majorBidi" w:cstheme="majorBidi"/>
                <w:b/>
                <w:bCs/>
                <w:snapToGrid w:val="0"/>
                <w:sz w:val="24"/>
                <w:szCs w:val="24"/>
              </w:rPr>
            </w:pPr>
          </w:p>
          <w:p w14:paraId="7E8CD826" w14:textId="740938FE" w:rsidR="00F40DE0" w:rsidRPr="005A4FD6" w:rsidRDefault="00F954D8" w:rsidP="00D176CC">
            <w:pPr>
              <w:jc w:val="center"/>
              <w:rPr>
                <w:rFonts w:asciiTheme="majorBidi" w:eastAsia="Times New Roman" w:hAnsiTheme="majorBidi" w:cstheme="majorBidi"/>
                <w:b/>
                <w:bCs/>
                <w:snapToGrid w:val="0"/>
                <w:sz w:val="24"/>
                <w:szCs w:val="24"/>
              </w:rPr>
            </w:pPr>
            <w:r w:rsidRPr="005A4FD6">
              <w:rPr>
                <w:rFonts w:asciiTheme="majorBidi" w:eastAsia="Times New Roman" w:hAnsiTheme="majorBidi" w:cstheme="majorBidi"/>
                <w:b/>
                <w:bCs/>
                <w:snapToGrid w:val="0"/>
                <w:sz w:val="24"/>
                <w:szCs w:val="24"/>
              </w:rPr>
              <w:t>25 June 2024</w:t>
            </w:r>
          </w:p>
        </w:tc>
        <w:tc>
          <w:tcPr>
            <w:tcW w:w="3558" w:type="dxa"/>
            <w:vAlign w:val="center"/>
          </w:tcPr>
          <w:p w14:paraId="7C4D2BA7" w14:textId="4C2FCDA1" w:rsidR="000E4949" w:rsidRPr="005A4FD6" w:rsidRDefault="00AE1EE7" w:rsidP="00D176CC">
            <w:pPr>
              <w:jc w:val="center"/>
              <w:rPr>
                <w:rFonts w:asciiTheme="majorBidi" w:eastAsia="Times New Roman" w:hAnsiTheme="majorBidi" w:cstheme="majorBidi"/>
                <w:b/>
                <w:bCs/>
                <w:snapToGrid w:val="0"/>
                <w:sz w:val="24"/>
                <w:szCs w:val="24"/>
              </w:rPr>
            </w:pPr>
            <w:r w:rsidRPr="005A4FD6">
              <w:rPr>
                <w:rFonts w:asciiTheme="majorBidi" w:eastAsia="Times New Roman" w:hAnsiTheme="majorBidi" w:cstheme="majorBidi"/>
                <w:b/>
                <w:bCs/>
                <w:snapToGrid w:val="0"/>
                <w:sz w:val="24"/>
                <w:szCs w:val="24"/>
              </w:rPr>
              <w:t xml:space="preserve">Scheduled </w:t>
            </w:r>
            <w:r w:rsidR="00C8537D" w:rsidRPr="005A4FD6">
              <w:rPr>
                <w:rFonts w:asciiTheme="majorBidi" w:eastAsia="Times New Roman" w:hAnsiTheme="majorBidi" w:cstheme="majorBidi"/>
                <w:b/>
                <w:bCs/>
                <w:snapToGrid w:val="0"/>
                <w:sz w:val="24"/>
                <w:szCs w:val="24"/>
              </w:rPr>
              <w:t>9</w:t>
            </w:r>
            <w:r w:rsidR="005D23F1" w:rsidRPr="005A4FD6">
              <w:rPr>
                <w:rFonts w:asciiTheme="majorBidi" w:eastAsia="Times New Roman" w:hAnsiTheme="majorBidi" w:cstheme="majorBidi"/>
                <w:b/>
                <w:bCs/>
                <w:snapToGrid w:val="0"/>
                <w:sz w:val="24"/>
                <w:szCs w:val="24"/>
              </w:rPr>
              <w:t xml:space="preserve">:00 </w:t>
            </w:r>
            <w:r w:rsidR="00273710" w:rsidRPr="005A4FD6">
              <w:rPr>
                <w:rFonts w:asciiTheme="majorBidi" w:eastAsia="Times New Roman" w:hAnsiTheme="majorBidi" w:cstheme="majorBidi"/>
                <w:b/>
                <w:bCs/>
                <w:snapToGrid w:val="0"/>
                <w:sz w:val="24"/>
                <w:szCs w:val="24"/>
              </w:rPr>
              <w:t>AM</w:t>
            </w:r>
          </w:p>
          <w:p w14:paraId="37909DA1" w14:textId="3B19D5E1" w:rsidR="00AE1EE7" w:rsidRPr="005A4FD6" w:rsidRDefault="005D23F1" w:rsidP="00D176CC">
            <w:pPr>
              <w:jc w:val="center"/>
              <w:rPr>
                <w:rFonts w:asciiTheme="majorBidi" w:eastAsia="Times New Roman" w:hAnsiTheme="majorBidi" w:cstheme="majorBidi"/>
                <w:b/>
                <w:bCs/>
                <w:snapToGrid w:val="0"/>
                <w:sz w:val="24"/>
                <w:szCs w:val="24"/>
              </w:rPr>
            </w:pPr>
            <w:r w:rsidRPr="005A4FD6">
              <w:rPr>
                <w:rFonts w:asciiTheme="majorBidi" w:eastAsia="Times New Roman" w:hAnsiTheme="majorBidi" w:cstheme="majorBidi"/>
                <w:b/>
                <w:bCs/>
                <w:snapToGrid w:val="0"/>
                <w:sz w:val="24"/>
                <w:szCs w:val="24"/>
              </w:rPr>
              <w:t xml:space="preserve">Started at </w:t>
            </w:r>
            <w:r w:rsidR="00C8537D" w:rsidRPr="005A4FD6">
              <w:rPr>
                <w:rFonts w:asciiTheme="majorBidi" w:eastAsia="Times New Roman" w:hAnsiTheme="majorBidi" w:cstheme="majorBidi"/>
                <w:b/>
                <w:bCs/>
                <w:snapToGrid w:val="0"/>
                <w:sz w:val="24"/>
                <w:szCs w:val="24"/>
              </w:rPr>
              <w:t>9</w:t>
            </w:r>
            <w:r w:rsidRPr="005A4FD6">
              <w:rPr>
                <w:rFonts w:asciiTheme="majorBidi" w:eastAsia="Times New Roman" w:hAnsiTheme="majorBidi" w:cstheme="majorBidi"/>
                <w:b/>
                <w:bCs/>
                <w:snapToGrid w:val="0"/>
                <w:sz w:val="24"/>
                <w:szCs w:val="24"/>
              </w:rPr>
              <w:t>:</w:t>
            </w:r>
            <w:r w:rsidR="00C8537D" w:rsidRPr="005A4FD6">
              <w:rPr>
                <w:rFonts w:asciiTheme="majorBidi" w:eastAsia="Times New Roman" w:hAnsiTheme="majorBidi" w:cstheme="majorBidi"/>
                <w:b/>
                <w:bCs/>
                <w:snapToGrid w:val="0"/>
                <w:sz w:val="24"/>
                <w:szCs w:val="24"/>
              </w:rPr>
              <w:t>30</w:t>
            </w:r>
            <w:r w:rsidRPr="005A4FD6">
              <w:rPr>
                <w:rFonts w:asciiTheme="majorBidi" w:eastAsia="Times New Roman" w:hAnsiTheme="majorBidi" w:cstheme="majorBidi"/>
                <w:b/>
                <w:bCs/>
                <w:snapToGrid w:val="0"/>
                <w:sz w:val="24"/>
                <w:szCs w:val="24"/>
              </w:rPr>
              <w:t xml:space="preserve"> </w:t>
            </w:r>
            <w:r w:rsidR="00A95314" w:rsidRPr="005A4FD6">
              <w:rPr>
                <w:rFonts w:asciiTheme="majorBidi" w:eastAsia="Times New Roman" w:hAnsiTheme="majorBidi" w:cstheme="majorBidi"/>
                <w:b/>
                <w:bCs/>
                <w:snapToGrid w:val="0"/>
                <w:sz w:val="24"/>
                <w:szCs w:val="24"/>
              </w:rPr>
              <w:t>AM</w:t>
            </w:r>
          </w:p>
          <w:p w14:paraId="41FBFBFC" w14:textId="65235AD1" w:rsidR="00AE1EE7" w:rsidRPr="005A4FD6" w:rsidRDefault="005D23F1" w:rsidP="00D176CC">
            <w:pPr>
              <w:jc w:val="center"/>
              <w:rPr>
                <w:rFonts w:asciiTheme="majorBidi" w:eastAsia="Times New Roman" w:hAnsiTheme="majorBidi" w:cstheme="majorBidi"/>
                <w:b/>
                <w:bCs/>
                <w:snapToGrid w:val="0"/>
                <w:sz w:val="24"/>
                <w:szCs w:val="24"/>
              </w:rPr>
            </w:pPr>
            <w:r w:rsidRPr="005A4FD6">
              <w:rPr>
                <w:rFonts w:asciiTheme="majorBidi" w:eastAsia="Times New Roman" w:hAnsiTheme="majorBidi" w:cstheme="majorBidi"/>
                <w:b/>
                <w:bCs/>
                <w:snapToGrid w:val="0"/>
                <w:sz w:val="24"/>
                <w:szCs w:val="24"/>
              </w:rPr>
              <w:t xml:space="preserve">Finished at </w:t>
            </w:r>
            <w:r w:rsidR="00C8537D" w:rsidRPr="005A4FD6">
              <w:rPr>
                <w:rFonts w:asciiTheme="majorBidi" w:eastAsia="Times New Roman" w:hAnsiTheme="majorBidi" w:cstheme="majorBidi"/>
                <w:b/>
                <w:bCs/>
                <w:snapToGrid w:val="0"/>
                <w:sz w:val="24"/>
                <w:szCs w:val="24"/>
              </w:rPr>
              <w:t>10</w:t>
            </w:r>
            <w:r w:rsidRPr="005A4FD6">
              <w:rPr>
                <w:rFonts w:asciiTheme="majorBidi" w:eastAsia="Times New Roman" w:hAnsiTheme="majorBidi" w:cstheme="majorBidi"/>
                <w:b/>
                <w:bCs/>
                <w:snapToGrid w:val="0"/>
                <w:sz w:val="24"/>
                <w:szCs w:val="24"/>
              </w:rPr>
              <w:t xml:space="preserve">:50 </w:t>
            </w:r>
            <w:r w:rsidR="00A95314" w:rsidRPr="005A4FD6">
              <w:rPr>
                <w:rFonts w:asciiTheme="majorBidi" w:eastAsia="Times New Roman" w:hAnsiTheme="majorBidi" w:cstheme="majorBidi"/>
                <w:b/>
                <w:bCs/>
                <w:snapToGrid w:val="0"/>
                <w:sz w:val="24"/>
                <w:szCs w:val="24"/>
              </w:rPr>
              <w:t>AM</w:t>
            </w:r>
          </w:p>
        </w:tc>
        <w:tc>
          <w:tcPr>
            <w:tcW w:w="3431" w:type="dxa"/>
            <w:vAlign w:val="center"/>
          </w:tcPr>
          <w:p w14:paraId="1BDFA48B" w14:textId="4320CF91" w:rsidR="00F40DE0" w:rsidRPr="005A4FD6" w:rsidRDefault="007C1458" w:rsidP="00D176CC">
            <w:pPr>
              <w:jc w:val="center"/>
              <w:rPr>
                <w:rFonts w:asciiTheme="majorBidi" w:eastAsia="Times New Roman" w:hAnsiTheme="majorBidi" w:cstheme="majorBidi"/>
                <w:b/>
                <w:bCs/>
                <w:snapToGrid w:val="0"/>
                <w:sz w:val="24"/>
                <w:szCs w:val="24"/>
              </w:rPr>
            </w:pPr>
            <w:r w:rsidRPr="005A4FD6">
              <w:rPr>
                <w:rFonts w:asciiTheme="majorBidi" w:eastAsia="Times New Roman" w:hAnsiTheme="majorBidi" w:cstheme="majorBidi"/>
                <w:b/>
                <w:bCs/>
                <w:snapToGrid w:val="0"/>
                <w:sz w:val="24"/>
                <w:szCs w:val="24"/>
              </w:rPr>
              <w:t>Jordan Customs</w:t>
            </w:r>
            <w:r w:rsidR="00A95314" w:rsidRPr="005A4FD6">
              <w:rPr>
                <w:rFonts w:asciiTheme="majorBidi" w:eastAsia="Times New Roman" w:hAnsiTheme="majorBidi" w:cstheme="majorBidi"/>
                <w:b/>
                <w:bCs/>
                <w:snapToGrid w:val="0"/>
                <w:sz w:val="24"/>
                <w:szCs w:val="24"/>
              </w:rPr>
              <w:t xml:space="preserve"> Department</w:t>
            </w:r>
          </w:p>
        </w:tc>
      </w:tr>
    </w:tbl>
    <w:p w14:paraId="753B8379" w14:textId="77777777" w:rsidR="00833D65" w:rsidRPr="005A4FD6" w:rsidRDefault="00833D65" w:rsidP="00D176CC">
      <w:pPr>
        <w:jc w:val="center"/>
        <w:rPr>
          <w:rFonts w:asciiTheme="majorBidi" w:eastAsia="Times New Roman" w:hAnsiTheme="majorBidi" w:cstheme="majorBidi"/>
          <w:b/>
          <w:bCs/>
          <w:snapToGrid w:val="0"/>
          <w:sz w:val="28"/>
          <w:szCs w:val="28"/>
        </w:rPr>
      </w:pPr>
    </w:p>
    <w:p w14:paraId="4F5A3FFC" w14:textId="4220892E" w:rsidR="008E2B5D" w:rsidRPr="005A4FD6" w:rsidRDefault="00833D65" w:rsidP="00754218">
      <w:pPr>
        <w:rPr>
          <w:rFonts w:asciiTheme="majorBidi" w:eastAsia="Times New Roman" w:hAnsiTheme="majorBidi" w:cstheme="majorBidi"/>
          <w:b/>
          <w:bCs/>
          <w:snapToGrid w:val="0"/>
          <w:sz w:val="28"/>
          <w:szCs w:val="28"/>
        </w:rPr>
      </w:pPr>
      <w:r w:rsidRPr="005A4FD6">
        <w:rPr>
          <w:rFonts w:asciiTheme="majorBidi" w:eastAsia="Times New Roman" w:hAnsiTheme="majorBidi" w:cstheme="majorBidi"/>
          <w:b/>
          <w:bCs/>
          <w:snapToGrid w:val="0"/>
          <w:sz w:val="28"/>
          <w:szCs w:val="28"/>
        </w:rPr>
        <w:t>The attendees</w:t>
      </w:r>
      <w:r w:rsidR="008E2B5D" w:rsidRPr="005A4FD6">
        <w:rPr>
          <w:rFonts w:asciiTheme="majorBidi" w:eastAsia="Times New Roman" w:hAnsiTheme="majorBidi" w:cstheme="majorBidi"/>
          <w:b/>
          <w:bCs/>
          <w:snapToGrid w:val="0"/>
          <w:sz w:val="28"/>
          <w:szCs w:val="28"/>
        </w:rPr>
        <w:t>:</w:t>
      </w:r>
    </w:p>
    <w:p w14:paraId="40772E82" w14:textId="5A76A0C3" w:rsidR="00CD478B" w:rsidRPr="005A4FD6" w:rsidRDefault="00CD478B" w:rsidP="00754218">
      <w:pPr>
        <w:pStyle w:val="ListParagraph"/>
        <w:numPr>
          <w:ilvl w:val="0"/>
          <w:numId w:val="1"/>
        </w:numPr>
        <w:rPr>
          <w:rFonts w:asciiTheme="majorBidi" w:eastAsia="Times New Roman" w:hAnsiTheme="majorBidi" w:cstheme="majorBidi"/>
          <w:snapToGrid w:val="0"/>
          <w:sz w:val="28"/>
          <w:szCs w:val="28"/>
        </w:rPr>
      </w:pPr>
      <w:r w:rsidRPr="005A4FD6">
        <w:rPr>
          <w:rFonts w:asciiTheme="majorBidi" w:eastAsia="Times New Roman" w:hAnsiTheme="majorBidi" w:cstheme="majorBidi"/>
          <w:snapToGrid w:val="0"/>
          <w:sz w:val="28"/>
          <w:szCs w:val="28"/>
        </w:rPr>
        <w:t>JCD technical team</w:t>
      </w:r>
      <w:r w:rsidR="003F4060" w:rsidRPr="005A4FD6">
        <w:rPr>
          <w:rFonts w:asciiTheme="majorBidi" w:eastAsia="Times New Roman" w:hAnsiTheme="majorBidi" w:cstheme="majorBidi"/>
          <w:snapToGrid w:val="0"/>
          <w:sz w:val="28"/>
          <w:szCs w:val="28"/>
        </w:rPr>
        <w:t>:</w:t>
      </w:r>
    </w:p>
    <w:tbl>
      <w:tblPr>
        <w:tblW w:w="0" w:type="auto"/>
        <w:tblCellMar>
          <w:left w:w="0" w:type="dxa"/>
          <w:right w:w="0" w:type="dxa"/>
        </w:tblCellMar>
        <w:tblLook w:val="04A0" w:firstRow="1" w:lastRow="0" w:firstColumn="1" w:lastColumn="0" w:noHBand="0" w:noVBand="1"/>
      </w:tblPr>
      <w:tblGrid>
        <w:gridCol w:w="991"/>
        <w:gridCol w:w="4460"/>
      </w:tblGrid>
      <w:tr w:rsidR="00F203F7" w:rsidRPr="005A4FD6" w14:paraId="66278D01" w14:textId="77777777" w:rsidTr="00B15A26">
        <w:trPr>
          <w:trHeight w:val="202"/>
        </w:trPr>
        <w:tc>
          <w:tcPr>
            <w:tcW w:w="807" w:type="dxa"/>
            <w:tcMar>
              <w:top w:w="0" w:type="dxa"/>
              <w:left w:w="108" w:type="dxa"/>
              <w:bottom w:w="0" w:type="dxa"/>
              <w:right w:w="108" w:type="dxa"/>
            </w:tcMar>
            <w:vAlign w:val="center"/>
            <w:hideMark/>
          </w:tcPr>
          <w:p w14:paraId="7E32688C" w14:textId="77777777" w:rsidR="00F203F7" w:rsidRPr="005A4FD6" w:rsidRDefault="00F203F7" w:rsidP="00B15A26">
            <w:pPr>
              <w:pStyle w:val="xmsolistparagraph"/>
              <w:numPr>
                <w:ilvl w:val="0"/>
                <w:numId w:val="9"/>
              </w:numPr>
              <w:spacing w:before="0" w:beforeAutospacing="0" w:after="0" w:afterAutospacing="0" w:line="276" w:lineRule="auto"/>
              <w:rPr>
                <w:rFonts w:asciiTheme="majorBidi" w:eastAsia="Times New Roman" w:hAnsiTheme="majorBidi" w:cstheme="majorBidi"/>
                <w:sz w:val="22"/>
                <w:szCs w:val="22"/>
              </w:rPr>
            </w:pPr>
            <w:r w:rsidRPr="005A4FD6">
              <w:rPr>
                <w:rFonts w:asciiTheme="majorBidi" w:eastAsia="Times New Roman" w:hAnsiTheme="majorBidi" w:cstheme="majorBidi"/>
                <w:sz w:val="22"/>
                <w:szCs w:val="22"/>
              </w:rPr>
              <w:t> </w:t>
            </w:r>
          </w:p>
        </w:tc>
        <w:tc>
          <w:tcPr>
            <w:tcW w:w="4460" w:type="dxa"/>
            <w:tcMar>
              <w:top w:w="0" w:type="dxa"/>
              <w:left w:w="108" w:type="dxa"/>
              <w:bottom w:w="0" w:type="dxa"/>
              <w:right w:w="108" w:type="dxa"/>
            </w:tcMar>
            <w:vAlign w:val="center"/>
            <w:hideMark/>
          </w:tcPr>
          <w:p w14:paraId="6EE1C3F5" w14:textId="77777777" w:rsidR="00F203F7" w:rsidRPr="005A4FD6" w:rsidRDefault="00F203F7" w:rsidP="00B15A26">
            <w:pPr>
              <w:pStyle w:val="xmsolistparagraph"/>
              <w:spacing w:before="0" w:beforeAutospacing="0" w:after="0" w:afterAutospacing="0" w:line="276" w:lineRule="auto"/>
              <w:ind w:left="70"/>
              <w:rPr>
                <w:rFonts w:asciiTheme="majorBidi" w:hAnsiTheme="majorBidi" w:cstheme="majorBidi"/>
                <w:sz w:val="22"/>
                <w:szCs w:val="22"/>
              </w:rPr>
            </w:pPr>
            <w:r w:rsidRPr="005A4FD6">
              <w:rPr>
                <w:rFonts w:asciiTheme="majorBidi" w:hAnsiTheme="majorBidi" w:cstheme="majorBidi"/>
                <w:snapToGrid w:val="0"/>
                <w:sz w:val="22"/>
                <w:szCs w:val="22"/>
              </w:rPr>
              <w:t xml:space="preserve">Samer </w:t>
            </w:r>
            <w:proofErr w:type="spellStart"/>
            <w:r w:rsidRPr="005A4FD6">
              <w:rPr>
                <w:rFonts w:asciiTheme="majorBidi" w:hAnsiTheme="majorBidi" w:cstheme="majorBidi"/>
                <w:snapToGrid w:val="0"/>
                <w:sz w:val="22"/>
                <w:szCs w:val="22"/>
              </w:rPr>
              <w:t>Qabaah</w:t>
            </w:r>
            <w:proofErr w:type="spellEnd"/>
          </w:p>
        </w:tc>
      </w:tr>
      <w:tr w:rsidR="00F203F7" w:rsidRPr="005A4FD6" w14:paraId="273CD149" w14:textId="77777777" w:rsidTr="00B15A26">
        <w:trPr>
          <w:trHeight w:val="209"/>
        </w:trPr>
        <w:tc>
          <w:tcPr>
            <w:tcW w:w="807" w:type="dxa"/>
            <w:tcMar>
              <w:top w:w="0" w:type="dxa"/>
              <w:left w:w="108" w:type="dxa"/>
              <w:bottom w:w="0" w:type="dxa"/>
              <w:right w:w="108" w:type="dxa"/>
            </w:tcMar>
            <w:vAlign w:val="center"/>
            <w:hideMark/>
          </w:tcPr>
          <w:p w14:paraId="16595B13" w14:textId="77777777" w:rsidR="00F203F7" w:rsidRPr="005A4FD6" w:rsidRDefault="00F203F7" w:rsidP="00B15A26">
            <w:pPr>
              <w:pStyle w:val="xmsolistparagraph"/>
              <w:numPr>
                <w:ilvl w:val="0"/>
                <w:numId w:val="10"/>
              </w:numPr>
              <w:spacing w:before="0" w:beforeAutospacing="0" w:after="0" w:afterAutospacing="0" w:line="276" w:lineRule="auto"/>
              <w:rPr>
                <w:rFonts w:asciiTheme="majorBidi" w:eastAsia="Times New Roman" w:hAnsiTheme="majorBidi" w:cstheme="majorBidi"/>
                <w:sz w:val="22"/>
                <w:szCs w:val="22"/>
              </w:rPr>
            </w:pPr>
            <w:r w:rsidRPr="005A4FD6">
              <w:rPr>
                <w:rFonts w:asciiTheme="majorBidi" w:eastAsia="Times New Roman" w:hAnsiTheme="majorBidi" w:cstheme="majorBidi"/>
                <w:sz w:val="22"/>
                <w:szCs w:val="22"/>
              </w:rPr>
              <w:t> </w:t>
            </w:r>
          </w:p>
        </w:tc>
        <w:tc>
          <w:tcPr>
            <w:tcW w:w="4460" w:type="dxa"/>
            <w:tcMar>
              <w:top w:w="0" w:type="dxa"/>
              <w:left w:w="108" w:type="dxa"/>
              <w:bottom w:w="0" w:type="dxa"/>
              <w:right w:w="108" w:type="dxa"/>
            </w:tcMar>
            <w:vAlign w:val="center"/>
            <w:hideMark/>
          </w:tcPr>
          <w:p w14:paraId="7D07971B" w14:textId="77777777" w:rsidR="00F203F7" w:rsidRPr="005A4FD6" w:rsidRDefault="00F203F7" w:rsidP="00B15A26">
            <w:pPr>
              <w:pStyle w:val="xmsolistparagraph"/>
              <w:spacing w:before="0" w:beforeAutospacing="0" w:after="0" w:afterAutospacing="0" w:line="276" w:lineRule="auto"/>
              <w:ind w:left="70"/>
              <w:rPr>
                <w:rFonts w:asciiTheme="majorBidi" w:hAnsiTheme="majorBidi" w:cstheme="majorBidi"/>
                <w:sz w:val="22"/>
                <w:szCs w:val="22"/>
              </w:rPr>
            </w:pPr>
            <w:r w:rsidRPr="005A4FD6">
              <w:rPr>
                <w:rFonts w:asciiTheme="majorBidi" w:hAnsiTheme="majorBidi" w:cstheme="majorBidi"/>
                <w:snapToGrid w:val="0"/>
                <w:sz w:val="22"/>
                <w:szCs w:val="22"/>
              </w:rPr>
              <w:t>Nisreen Eid</w:t>
            </w:r>
          </w:p>
        </w:tc>
      </w:tr>
      <w:tr w:rsidR="00F203F7" w:rsidRPr="005A4FD6" w14:paraId="6C24A5BF" w14:textId="77777777" w:rsidTr="00B15A26">
        <w:trPr>
          <w:trHeight w:val="202"/>
        </w:trPr>
        <w:tc>
          <w:tcPr>
            <w:tcW w:w="807" w:type="dxa"/>
            <w:tcMar>
              <w:top w:w="0" w:type="dxa"/>
              <w:left w:w="108" w:type="dxa"/>
              <w:bottom w:w="0" w:type="dxa"/>
              <w:right w:w="108" w:type="dxa"/>
            </w:tcMar>
            <w:vAlign w:val="center"/>
            <w:hideMark/>
          </w:tcPr>
          <w:p w14:paraId="63359557" w14:textId="77777777" w:rsidR="00F203F7" w:rsidRPr="005A4FD6" w:rsidRDefault="00F203F7" w:rsidP="00B15A26">
            <w:pPr>
              <w:pStyle w:val="xmsolistparagraph"/>
              <w:numPr>
                <w:ilvl w:val="0"/>
                <w:numId w:val="11"/>
              </w:numPr>
              <w:spacing w:before="0" w:beforeAutospacing="0" w:after="0" w:afterAutospacing="0" w:line="276" w:lineRule="auto"/>
              <w:rPr>
                <w:rFonts w:asciiTheme="majorBidi" w:eastAsia="Times New Roman" w:hAnsiTheme="majorBidi" w:cstheme="majorBidi"/>
                <w:sz w:val="22"/>
                <w:szCs w:val="22"/>
              </w:rPr>
            </w:pPr>
            <w:r w:rsidRPr="005A4FD6">
              <w:rPr>
                <w:rFonts w:asciiTheme="majorBidi" w:eastAsia="Times New Roman" w:hAnsiTheme="majorBidi" w:cstheme="majorBidi"/>
                <w:sz w:val="22"/>
                <w:szCs w:val="22"/>
              </w:rPr>
              <w:t> </w:t>
            </w:r>
          </w:p>
        </w:tc>
        <w:tc>
          <w:tcPr>
            <w:tcW w:w="4460" w:type="dxa"/>
            <w:tcMar>
              <w:top w:w="0" w:type="dxa"/>
              <w:left w:w="108" w:type="dxa"/>
              <w:bottom w:w="0" w:type="dxa"/>
              <w:right w:w="108" w:type="dxa"/>
            </w:tcMar>
            <w:vAlign w:val="center"/>
            <w:hideMark/>
          </w:tcPr>
          <w:p w14:paraId="19AF10CF" w14:textId="77777777" w:rsidR="00F203F7" w:rsidRPr="005A4FD6" w:rsidRDefault="00F203F7" w:rsidP="00B15A26">
            <w:pPr>
              <w:pStyle w:val="xmsolistparagraph"/>
              <w:spacing w:before="0" w:beforeAutospacing="0" w:after="0" w:afterAutospacing="0" w:line="276" w:lineRule="auto"/>
              <w:ind w:left="70"/>
              <w:rPr>
                <w:rFonts w:asciiTheme="majorBidi" w:hAnsiTheme="majorBidi" w:cstheme="majorBidi"/>
                <w:sz w:val="22"/>
                <w:szCs w:val="22"/>
              </w:rPr>
            </w:pPr>
            <w:r w:rsidRPr="005A4FD6">
              <w:rPr>
                <w:rFonts w:asciiTheme="majorBidi" w:hAnsiTheme="majorBidi" w:cstheme="majorBidi"/>
                <w:snapToGrid w:val="0"/>
                <w:sz w:val="22"/>
                <w:szCs w:val="22"/>
              </w:rPr>
              <w:t xml:space="preserve">Iyad Abu </w:t>
            </w:r>
            <w:proofErr w:type="spellStart"/>
            <w:r w:rsidRPr="005A4FD6">
              <w:rPr>
                <w:rFonts w:asciiTheme="majorBidi" w:hAnsiTheme="majorBidi" w:cstheme="majorBidi"/>
                <w:snapToGrid w:val="0"/>
                <w:sz w:val="22"/>
                <w:szCs w:val="22"/>
              </w:rPr>
              <w:t>Hamdah</w:t>
            </w:r>
            <w:proofErr w:type="spellEnd"/>
          </w:p>
        </w:tc>
      </w:tr>
      <w:tr w:rsidR="00F203F7" w:rsidRPr="005A4FD6" w14:paraId="3FF15D65" w14:textId="77777777" w:rsidTr="00B15A26">
        <w:trPr>
          <w:trHeight w:val="202"/>
        </w:trPr>
        <w:tc>
          <w:tcPr>
            <w:tcW w:w="807" w:type="dxa"/>
            <w:tcMar>
              <w:top w:w="0" w:type="dxa"/>
              <w:left w:w="108" w:type="dxa"/>
              <w:bottom w:w="0" w:type="dxa"/>
              <w:right w:w="108" w:type="dxa"/>
            </w:tcMar>
            <w:vAlign w:val="center"/>
            <w:hideMark/>
          </w:tcPr>
          <w:p w14:paraId="54F77457" w14:textId="77777777" w:rsidR="00F203F7" w:rsidRPr="005A4FD6" w:rsidRDefault="00F203F7" w:rsidP="00B15A26">
            <w:pPr>
              <w:pStyle w:val="xmsolistparagraph"/>
              <w:numPr>
                <w:ilvl w:val="0"/>
                <w:numId w:val="12"/>
              </w:numPr>
              <w:spacing w:before="0" w:beforeAutospacing="0" w:after="0" w:afterAutospacing="0" w:line="276" w:lineRule="auto"/>
              <w:rPr>
                <w:rFonts w:asciiTheme="majorBidi" w:eastAsia="Times New Roman" w:hAnsiTheme="majorBidi" w:cstheme="majorBidi"/>
                <w:sz w:val="22"/>
                <w:szCs w:val="22"/>
              </w:rPr>
            </w:pPr>
            <w:r w:rsidRPr="005A4FD6">
              <w:rPr>
                <w:rFonts w:asciiTheme="majorBidi" w:eastAsia="Times New Roman" w:hAnsiTheme="majorBidi" w:cstheme="majorBidi"/>
                <w:sz w:val="22"/>
                <w:szCs w:val="22"/>
              </w:rPr>
              <w:t> </w:t>
            </w:r>
          </w:p>
        </w:tc>
        <w:tc>
          <w:tcPr>
            <w:tcW w:w="4460" w:type="dxa"/>
            <w:tcMar>
              <w:top w:w="0" w:type="dxa"/>
              <w:left w:w="108" w:type="dxa"/>
              <w:bottom w:w="0" w:type="dxa"/>
              <w:right w:w="108" w:type="dxa"/>
            </w:tcMar>
            <w:vAlign w:val="center"/>
            <w:hideMark/>
          </w:tcPr>
          <w:p w14:paraId="3437136F" w14:textId="77777777" w:rsidR="00F203F7" w:rsidRPr="005A4FD6" w:rsidRDefault="00F203F7" w:rsidP="00B15A26">
            <w:pPr>
              <w:pStyle w:val="xmsolistparagraph"/>
              <w:spacing w:before="0" w:beforeAutospacing="0" w:after="0" w:afterAutospacing="0" w:line="276" w:lineRule="auto"/>
              <w:ind w:left="70"/>
              <w:rPr>
                <w:rFonts w:asciiTheme="majorBidi" w:hAnsiTheme="majorBidi" w:cstheme="majorBidi"/>
                <w:sz w:val="22"/>
                <w:szCs w:val="22"/>
              </w:rPr>
            </w:pPr>
            <w:r w:rsidRPr="005A4FD6">
              <w:rPr>
                <w:rFonts w:asciiTheme="majorBidi" w:hAnsiTheme="majorBidi" w:cstheme="majorBidi"/>
                <w:snapToGrid w:val="0"/>
                <w:sz w:val="22"/>
                <w:szCs w:val="22"/>
              </w:rPr>
              <w:t>Hassan Al-Saadia</w:t>
            </w:r>
          </w:p>
        </w:tc>
      </w:tr>
      <w:tr w:rsidR="00F203F7" w:rsidRPr="005A4FD6" w14:paraId="6106DBCE" w14:textId="77777777" w:rsidTr="00B15A26">
        <w:trPr>
          <w:trHeight w:val="202"/>
        </w:trPr>
        <w:tc>
          <w:tcPr>
            <w:tcW w:w="807" w:type="dxa"/>
            <w:tcMar>
              <w:top w:w="0" w:type="dxa"/>
              <w:left w:w="108" w:type="dxa"/>
              <w:bottom w:w="0" w:type="dxa"/>
              <w:right w:w="108" w:type="dxa"/>
            </w:tcMar>
            <w:vAlign w:val="center"/>
            <w:hideMark/>
          </w:tcPr>
          <w:p w14:paraId="2998BDE4" w14:textId="77777777" w:rsidR="00F203F7" w:rsidRPr="005A4FD6" w:rsidRDefault="00F203F7" w:rsidP="00B15A26">
            <w:pPr>
              <w:pStyle w:val="xmsolistparagraph"/>
              <w:numPr>
                <w:ilvl w:val="0"/>
                <w:numId w:val="13"/>
              </w:numPr>
              <w:spacing w:before="0" w:beforeAutospacing="0" w:after="0" w:afterAutospacing="0" w:line="276" w:lineRule="auto"/>
              <w:rPr>
                <w:rFonts w:asciiTheme="majorBidi" w:eastAsia="Times New Roman" w:hAnsiTheme="majorBidi" w:cstheme="majorBidi"/>
                <w:sz w:val="22"/>
                <w:szCs w:val="22"/>
              </w:rPr>
            </w:pPr>
            <w:r w:rsidRPr="005A4FD6">
              <w:rPr>
                <w:rFonts w:asciiTheme="majorBidi" w:eastAsia="Times New Roman" w:hAnsiTheme="majorBidi" w:cstheme="majorBidi"/>
                <w:sz w:val="22"/>
                <w:szCs w:val="22"/>
              </w:rPr>
              <w:t> </w:t>
            </w:r>
          </w:p>
        </w:tc>
        <w:tc>
          <w:tcPr>
            <w:tcW w:w="4460" w:type="dxa"/>
            <w:tcMar>
              <w:top w:w="0" w:type="dxa"/>
              <w:left w:w="108" w:type="dxa"/>
              <w:bottom w:w="0" w:type="dxa"/>
              <w:right w:w="108" w:type="dxa"/>
            </w:tcMar>
            <w:vAlign w:val="center"/>
            <w:hideMark/>
          </w:tcPr>
          <w:p w14:paraId="63B99144" w14:textId="77777777" w:rsidR="00F203F7" w:rsidRPr="005A4FD6" w:rsidRDefault="00F203F7" w:rsidP="00B15A26">
            <w:pPr>
              <w:pStyle w:val="xmsolistparagraph"/>
              <w:spacing w:before="0" w:beforeAutospacing="0" w:after="0" w:afterAutospacing="0" w:line="276" w:lineRule="auto"/>
              <w:ind w:left="70"/>
              <w:rPr>
                <w:rFonts w:asciiTheme="majorBidi" w:hAnsiTheme="majorBidi" w:cstheme="majorBidi"/>
                <w:sz w:val="22"/>
                <w:szCs w:val="22"/>
              </w:rPr>
            </w:pPr>
            <w:r w:rsidRPr="005A4FD6">
              <w:rPr>
                <w:rFonts w:asciiTheme="majorBidi" w:hAnsiTheme="majorBidi" w:cstheme="majorBidi"/>
                <w:snapToGrid w:val="0"/>
                <w:sz w:val="22"/>
                <w:szCs w:val="22"/>
              </w:rPr>
              <w:t>Saleh Al- Sharida</w:t>
            </w:r>
          </w:p>
        </w:tc>
      </w:tr>
      <w:tr w:rsidR="00F203F7" w:rsidRPr="005A4FD6" w14:paraId="028C0B75" w14:textId="77777777" w:rsidTr="00B15A26">
        <w:trPr>
          <w:trHeight w:val="202"/>
        </w:trPr>
        <w:tc>
          <w:tcPr>
            <w:tcW w:w="807" w:type="dxa"/>
            <w:tcMar>
              <w:top w:w="0" w:type="dxa"/>
              <w:left w:w="108" w:type="dxa"/>
              <w:bottom w:w="0" w:type="dxa"/>
              <w:right w:w="108" w:type="dxa"/>
            </w:tcMar>
            <w:vAlign w:val="center"/>
            <w:hideMark/>
          </w:tcPr>
          <w:p w14:paraId="5F2B6293" w14:textId="77777777" w:rsidR="00F203F7" w:rsidRPr="005A4FD6" w:rsidRDefault="00F203F7" w:rsidP="00B15A26">
            <w:pPr>
              <w:pStyle w:val="xmsolistparagraph"/>
              <w:numPr>
                <w:ilvl w:val="0"/>
                <w:numId w:val="14"/>
              </w:numPr>
              <w:spacing w:before="0" w:beforeAutospacing="0" w:after="0" w:afterAutospacing="0" w:line="276" w:lineRule="auto"/>
              <w:rPr>
                <w:rFonts w:asciiTheme="majorBidi" w:eastAsia="Times New Roman" w:hAnsiTheme="majorBidi" w:cstheme="majorBidi"/>
                <w:sz w:val="22"/>
                <w:szCs w:val="22"/>
              </w:rPr>
            </w:pPr>
            <w:r w:rsidRPr="005A4FD6">
              <w:rPr>
                <w:rFonts w:asciiTheme="majorBidi" w:eastAsia="Times New Roman" w:hAnsiTheme="majorBidi" w:cstheme="majorBidi"/>
                <w:sz w:val="22"/>
                <w:szCs w:val="22"/>
              </w:rPr>
              <w:t> </w:t>
            </w:r>
          </w:p>
        </w:tc>
        <w:tc>
          <w:tcPr>
            <w:tcW w:w="4460" w:type="dxa"/>
            <w:tcMar>
              <w:top w:w="0" w:type="dxa"/>
              <w:left w:w="108" w:type="dxa"/>
              <w:bottom w:w="0" w:type="dxa"/>
              <w:right w:w="108" w:type="dxa"/>
            </w:tcMar>
            <w:vAlign w:val="center"/>
            <w:hideMark/>
          </w:tcPr>
          <w:p w14:paraId="1E717B18" w14:textId="77777777" w:rsidR="00F203F7" w:rsidRPr="005A4FD6" w:rsidRDefault="00F203F7" w:rsidP="00B15A26">
            <w:pPr>
              <w:pStyle w:val="xmsolistparagraph"/>
              <w:spacing w:before="0" w:beforeAutospacing="0" w:after="0" w:afterAutospacing="0" w:line="276" w:lineRule="auto"/>
              <w:ind w:left="70"/>
              <w:rPr>
                <w:rFonts w:asciiTheme="majorBidi" w:hAnsiTheme="majorBidi" w:cstheme="majorBidi"/>
                <w:sz w:val="22"/>
                <w:szCs w:val="22"/>
              </w:rPr>
            </w:pPr>
            <w:r w:rsidRPr="005A4FD6">
              <w:rPr>
                <w:rFonts w:asciiTheme="majorBidi" w:hAnsiTheme="majorBidi" w:cstheme="majorBidi"/>
                <w:snapToGrid w:val="0"/>
                <w:sz w:val="22"/>
                <w:szCs w:val="22"/>
              </w:rPr>
              <w:t>Doaa Nimr</w:t>
            </w:r>
          </w:p>
        </w:tc>
      </w:tr>
      <w:tr w:rsidR="00F203F7" w:rsidRPr="005A4FD6" w14:paraId="6D0E4694" w14:textId="77777777" w:rsidTr="00B15A26">
        <w:trPr>
          <w:trHeight w:val="202"/>
        </w:trPr>
        <w:tc>
          <w:tcPr>
            <w:tcW w:w="807" w:type="dxa"/>
            <w:tcMar>
              <w:top w:w="0" w:type="dxa"/>
              <w:left w:w="108" w:type="dxa"/>
              <w:bottom w:w="0" w:type="dxa"/>
              <w:right w:w="108" w:type="dxa"/>
            </w:tcMar>
            <w:vAlign w:val="center"/>
            <w:hideMark/>
          </w:tcPr>
          <w:p w14:paraId="51A042C5" w14:textId="77777777" w:rsidR="00F203F7" w:rsidRPr="005A4FD6" w:rsidRDefault="00F203F7" w:rsidP="00B15A26">
            <w:pPr>
              <w:pStyle w:val="xmsolistparagraph"/>
              <w:numPr>
                <w:ilvl w:val="0"/>
                <w:numId w:val="15"/>
              </w:numPr>
              <w:spacing w:before="0" w:beforeAutospacing="0" w:after="0" w:afterAutospacing="0" w:line="276" w:lineRule="auto"/>
              <w:rPr>
                <w:rFonts w:asciiTheme="majorBidi" w:eastAsia="Times New Roman" w:hAnsiTheme="majorBidi" w:cstheme="majorBidi"/>
                <w:sz w:val="22"/>
                <w:szCs w:val="22"/>
              </w:rPr>
            </w:pPr>
            <w:r w:rsidRPr="005A4FD6">
              <w:rPr>
                <w:rFonts w:asciiTheme="majorBidi" w:eastAsia="Times New Roman" w:hAnsiTheme="majorBidi" w:cstheme="majorBidi"/>
                <w:sz w:val="22"/>
                <w:szCs w:val="22"/>
              </w:rPr>
              <w:t> </w:t>
            </w:r>
          </w:p>
        </w:tc>
        <w:tc>
          <w:tcPr>
            <w:tcW w:w="4460" w:type="dxa"/>
            <w:tcMar>
              <w:top w:w="0" w:type="dxa"/>
              <w:left w:w="108" w:type="dxa"/>
              <w:bottom w:w="0" w:type="dxa"/>
              <w:right w:w="108" w:type="dxa"/>
            </w:tcMar>
            <w:vAlign w:val="center"/>
            <w:hideMark/>
          </w:tcPr>
          <w:p w14:paraId="0C2E7369" w14:textId="77777777" w:rsidR="00F203F7" w:rsidRPr="005A4FD6" w:rsidRDefault="00F203F7" w:rsidP="00B15A26">
            <w:pPr>
              <w:pStyle w:val="xmsolistparagraph"/>
              <w:spacing w:before="0" w:beforeAutospacing="0" w:after="0" w:afterAutospacing="0" w:line="276" w:lineRule="auto"/>
              <w:ind w:left="80"/>
              <w:rPr>
                <w:rFonts w:asciiTheme="majorBidi" w:hAnsiTheme="majorBidi" w:cstheme="majorBidi"/>
                <w:sz w:val="22"/>
                <w:szCs w:val="22"/>
              </w:rPr>
            </w:pPr>
            <w:r w:rsidRPr="005A4FD6">
              <w:rPr>
                <w:rFonts w:asciiTheme="majorBidi" w:hAnsiTheme="majorBidi" w:cstheme="majorBidi"/>
                <w:snapToGrid w:val="0"/>
                <w:sz w:val="22"/>
                <w:szCs w:val="22"/>
              </w:rPr>
              <w:t xml:space="preserve">Salam </w:t>
            </w:r>
            <w:proofErr w:type="spellStart"/>
            <w:r w:rsidRPr="005A4FD6">
              <w:rPr>
                <w:rFonts w:asciiTheme="majorBidi" w:hAnsiTheme="majorBidi" w:cstheme="majorBidi"/>
                <w:snapToGrid w:val="0"/>
                <w:sz w:val="22"/>
                <w:szCs w:val="22"/>
              </w:rPr>
              <w:t>Aladaileh</w:t>
            </w:r>
            <w:proofErr w:type="spellEnd"/>
          </w:p>
        </w:tc>
      </w:tr>
    </w:tbl>
    <w:p w14:paraId="3546BC65" w14:textId="77777777" w:rsidR="003F4060" w:rsidRPr="005A4FD6" w:rsidRDefault="003F4060" w:rsidP="00F454E6">
      <w:pPr>
        <w:pStyle w:val="ListParagraph"/>
        <w:rPr>
          <w:rFonts w:asciiTheme="majorBidi" w:eastAsia="Times New Roman" w:hAnsiTheme="majorBidi" w:cstheme="majorBidi"/>
          <w:snapToGrid w:val="0"/>
          <w:sz w:val="28"/>
          <w:szCs w:val="28"/>
        </w:rPr>
      </w:pPr>
    </w:p>
    <w:p w14:paraId="357B1CA6" w14:textId="77777777" w:rsidR="00D92771" w:rsidRPr="005A4FD6" w:rsidRDefault="00D92771" w:rsidP="00D92771">
      <w:pPr>
        <w:pStyle w:val="ListParagraph"/>
        <w:numPr>
          <w:ilvl w:val="0"/>
          <w:numId w:val="1"/>
        </w:numPr>
        <w:rPr>
          <w:rFonts w:asciiTheme="majorBidi" w:eastAsia="Times New Roman" w:hAnsiTheme="majorBidi" w:cstheme="majorBidi"/>
          <w:b/>
          <w:bCs/>
          <w:snapToGrid w:val="0"/>
          <w:sz w:val="28"/>
          <w:szCs w:val="28"/>
        </w:rPr>
      </w:pPr>
      <w:proofErr w:type="spellStart"/>
      <w:r w:rsidRPr="005A4FD6">
        <w:rPr>
          <w:rFonts w:asciiTheme="majorBidi" w:eastAsia="Times New Roman" w:hAnsiTheme="majorBidi" w:cstheme="majorBidi"/>
          <w:snapToGrid w:val="0"/>
          <w:sz w:val="28"/>
          <w:szCs w:val="28"/>
        </w:rPr>
        <w:t>MoPIC’s</w:t>
      </w:r>
      <w:proofErr w:type="spellEnd"/>
      <w:r w:rsidRPr="005A4FD6">
        <w:rPr>
          <w:rFonts w:asciiTheme="majorBidi" w:eastAsia="Times New Roman" w:hAnsiTheme="majorBidi" w:cstheme="majorBidi"/>
          <w:snapToGrid w:val="0"/>
          <w:sz w:val="28"/>
          <w:szCs w:val="28"/>
        </w:rPr>
        <w:t xml:space="preserve"> Contracting and Procurement Manager: Sawsan Abu Alganam </w:t>
      </w:r>
    </w:p>
    <w:p w14:paraId="5B526DD4" w14:textId="77777777" w:rsidR="00D92771" w:rsidRPr="005A4FD6" w:rsidRDefault="00D92771" w:rsidP="00F454E6">
      <w:pPr>
        <w:pStyle w:val="ListParagraph"/>
        <w:rPr>
          <w:rFonts w:asciiTheme="majorBidi" w:eastAsia="Times New Roman" w:hAnsiTheme="majorBidi" w:cstheme="majorBidi"/>
          <w:snapToGrid w:val="0"/>
          <w:sz w:val="28"/>
          <w:szCs w:val="28"/>
        </w:rPr>
      </w:pPr>
    </w:p>
    <w:p w14:paraId="545586FB" w14:textId="10E08B0B" w:rsidR="008E2B5D" w:rsidRPr="005A4FD6" w:rsidRDefault="005A4FD6" w:rsidP="00754218">
      <w:pPr>
        <w:pStyle w:val="ListParagraph"/>
        <w:numPr>
          <w:ilvl w:val="0"/>
          <w:numId w:val="1"/>
        </w:numPr>
        <w:rPr>
          <w:rFonts w:asciiTheme="majorBidi" w:eastAsia="Times New Roman" w:hAnsiTheme="majorBidi" w:cstheme="majorBidi"/>
          <w:snapToGrid w:val="0"/>
          <w:sz w:val="28"/>
          <w:szCs w:val="28"/>
        </w:rPr>
      </w:pPr>
      <w:r w:rsidRPr="005A4FD6">
        <w:rPr>
          <w:rFonts w:asciiTheme="majorBidi" w:eastAsia="Times New Roman" w:hAnsiTheme="majorBidi" w:cstheme="majorBidi"/>
          <w:snapToGrid w:val="0"/>
          <w:sz w:val="28"/>
          <w:szCs w:val="28"/>
        </w:rPr>
        <w:lastRenderedPageBreak/>
        <w:t xml:space="preserve">Representatives </w:t>
      </w:r>
      <w:r w:rsidR="009F7E16" w:rsidRPr="005A4FD6">
        <w:rPr>
          <w:rFonts w:asciiTheme="majorBidi" w:eastAsia="Times New Roman" w:hAnsiTheme="majorBidi" w:cstheme="majorBidi"/>
          <w:snapToGrid w:val="0"/>
          <w:sz w:val="28"/>
          <w:szCs w:val="28"/>
        </w:rPr>
        <w:t>from</w:t>
      </w:r>
      <w:r w:rsidR="008E2B5D" w:rsidRPr="005A4FD6">
        <w:rPr>
          <w:rFonts w:asciiTheme="majorBidi" w:eastAsia="Times New Roman" w:hAnsiTheme="majorBidi" w:cstheme="majorBidi"/>
          <w:snapToGrid w:val="0"/>
          <w:sz w:val="28"/>
          <w:szCs w:val="28"/>
        </w:rPr>
        <w:t xml:space="preserve"> </w:t>
      </w:r>
      <w:r w:rsidR="001352A0" w:rsidRPr="005A4FD6">
        <w:rPr>
          <w:rFonts w:asciiTheme="majorBidi" w:eastAsia="Times New Roman" w:hAnsiTheme="majorBidi" w:cstheme="majorBidi"/>
          <w:snapToGrid w:val="0"/>
          <w:sz w:val="28"/>
          <w:szCs w:val="28"/>
        </w:rPr>
        <w:t>five</w:t>
      </w:r>
      <w:r w:rsidR="008E2B5D" w:rsidRPr="005A4FD6">
        <w:rPr>
          <w:rFonts w:asciiTheme="majorBidi" w:eastAsia="Times New Roman" w:hAnsiTheme="majorBidi" w:cstheme="majorBidi"/>
          <w:snapToGrid w:val="0"/>
          <w:sz w:val="28"/>
          <w:szCs w:val="28"/>
        </w:rPr>
        <w:t xml:space="preserve"> </w:t>
      </w:r>
      <w:r w:rsidR="00B848DF" w:rsidRPr="005A4FD6">
        <w:rPr>
          <w:rFonts w:asciiTheme="majorBidi" w:eastAsia="Times New Roman" w:hAnsiTheme="majorBidi" w:cstheme="majorBidi"/>
          <w:snapToGrid w:val="0"/>
          <w:sz w:val="28"/>
          <w:szCs w:val="28"/>
        </w:rPr>
        <w:t>firms as below (</w:t>
      </w:r>
      <w:r w:rsidR="003F4060" w:rsidRPr="005A4FD6">
        <w:rPr>
          <w:rFonts w:asciiTheme="majorBidi" w:eastAsia="Times New Roman" w:hAnsiTheme="majorBidi" w:cstheme="majorBidi"/>
          <w:snapToGrid w:val="0"/>
          <w:sz w:val="28"/>
          <w:szCs w:val="28"/>
        </w:rPr>
        <w:t xml:space="preserve">List </w:t>
      </w:r>
      <w:r w:rsidR="00B848DF" w:rsidRPr="005A4FD6">
        <w:rPr>
          <w:rFonts w:asciiTheme="majorBidi" w:eastAsia="Times New Roman" w:hAnsiTheme="majorBidi" w:cstheme="majorBidi"/>
          <w:snapToGrid w:val="0"/>
          <w:sz w:val="28"/>
          <w:szCs w:val="28"/>
        </w:rPr>
        <w:t xml:space="preserve">of </w:t>
      </w:r>
      <w:r w:rsidRPr="005A4FD6">
        <w:rPr>
          <w:rFonts w:asciiTheme="majorBidi" w:eastAsia="Times New Roman" w:hAnsiTheme="majorBidi" w:cstheme="majorBidi"/>
          <w:snapToGrid w:val="0"/>
          <w:sz w:val="28"/>
          <w:szCs w:val="28"/>
        </w:rPr>
        <w:t>attendees</w:t>
      </w:r>
      <w:r w:rsidR="00B848DF" w:rsidRPr="005A4FD6">
        <w:rPr>
          <w:rFonts w:asciiTheme="majorBidi" w:eastAsia="Times New Roman" w:hAnsiTheme="majorBidi" w:cstheme="majorBidi"/>
          <w:snapToGrid w:val="0"/>
          <w:sz w:val="28"/>
          <w:szCs w:val="28"/>
        </w:rPr>
        <w:t xml:space="preserve"> </w:t>
      </w:r>
      <w:r w:rsidR="003F4060" w:rsidRPr="005A4FD6">
        <w:rPr>
          <w:rFonts w:asciiTheme="majorBidi" w:eastAsia="Times New Roman" w:hAnsiTheme="majorBidi" w:cstheme="majorBidi"/>
          <w:snapToGrid w:val="0"/>
          <w:sz w:val="28"/>
          <w:szCs w:val="28"/>
        </w:rPr>
        <w:t>in the last page</w:t>
      </w:r>
      <w:r w:rsidR="00B848DF" w:rsidRPr="005A4FD6">
        <w:rPr>
          <w:rFonts w:asciiTheme="majorBidi" w:eastAsia="Times New Roman" w:hAnsiTheme="majorBidi" w:cstheme="majorBidi"/>
          <w:snapToGrid w:val="0"/>
          <w:sz w:val="28"/>
          <w:szCs w:val="28"/>
        </w:rPr>
        <w:t>):</w:t>
      </w:r>
    </w:p>
    <w:p w14:paraId="1E5C9DBE" w14:textId="2B53A259" w:rsidR="005F49E9" w:rsidRPr="005A4FD6" w:rsidRDefault="005A4FD6" w:rsidP="005A4FD6">
      <w:pPr>
        <w:pStyle w:val="ListParagraph"/>
        <w:numPr>
          <w:ilvl w:val="0"/>
          <w:numId w:val="16"/>
        </w:numPr>
        <w:spacing w:after="0"/>
        <w:rPr>
          <w:rFonts w:asciiTheme="majorBidi" w:eastAsia="Times New Roman" w:hAnsiTheme="majorBidi" w:cstheme="majorBidi"/>
          <w:snapToGrid w:val="0"/>
          <w:sz w:val="28"/>
          <w:szCs w:val="28"/>
        </w:rPr>
      </w:pPr>
      <w:r w:rsidRPr="005A4FD6">
        <w:rPr>
          <w:rFonts w:asciiTheme="majorBidi" w:eastAsia="Times New Roman" w:hAnsiTheme="majorBidi" w:cstheme="majorBidi"/>
          <w:snapToGrid w:val="0"/>
          <w:sz w:val="28"/>
          <w:szCs w:val="28"/>
        </w:rPr>
        <w:t>Crimson logic</w:t>
      </w:r>
    </w:p>
    <w:p w14:paraId="0BC5440C" w14:textId="3610CA96" w:rsidR="00933553" w:rsidRPr="005A4FD6" w:rsidRDefault="00D65564" w:rsidP="005A4FD6">
      <w:pPr>
        <w:pStyle w:val="ListParagraph"/>
        <w:numPr>
          <w:ilvl w:val="0"/>
          <w:numId w:val="16"/>
        </w:numPr>
        <w:spacing w:after="0"/>
        <w:rPr>
          <w:rFonts w:asciiTheme="majorBidi" w:hAnsiTheme="majorBidi" w:cstheme="majorBidi"/>
          <w:color w:val="212121"/>
          <w:sz w:val="24"/>
          <w:szCs w:val="24"/>
          <w:lang w:val="en-AE"/>
        </w:rPr>
      </w:pPr>
      <w:r w:rsidRPr="005A4FD6">
        <w:rPr>
          <w:rFonts w:asciiTheme="majorBidi" w:hAnsiTheme="majorBidi" w:cstheme="majorBidi"/>
          <w:color w:val="273943"/>
          <w:sz w:val="24"/>
          <w:szCs w:val="24"/>
        </w:rPr>
        <w:t>Webb Fontaine Group</w:t>
      </w:r>
      <w:r w:rsidR="00E077A3" w:rsidRPr="005A4FD6">
        <w:rPr>
          <w:rFonts w:asciiTheme="majorBidi" w:hAnsiTheme="majorBidi" w:cstheme="majorBidi"/>
          <w:color w:val="273943"/>
          <w:sz w:val="24"/>
          <w:szCs w:val="24"/>
        </w:rPr>
        <w:t xml:space="preserve"> -GCE</w:t>
      </w:r>
    </w:p>
    <w:p w14:paraId="18D99CA0" w14:textId="15523A2B" w:rsidR="00EA4F69" w:rsidRPr="005A4FD6" w:rsidRDefault="00933553" w:rsidP="005A4FD6">
      <w:pPr>
        <w:pStyle w:val="ListParagraph"/>
        <w:numPr>
          <w:ilvl w:val="0"/>
          <w:numId w:val="16"/>
        </w:numPr>
        <w:spacing w:after="0"/>
        <w:rPr>
          <w:rFonts w:asciiTheme="majorBidi" w:hAnsiTheme="majorBidi" w:cstheme="majorBidi"/>
          <w:color w:val="212121"/>
          <w:sz w:val="24"/>
          <w:szCs w:val="24"/>
          <w:lang w:val="en-AE"/>
        </w:rPr>
      </w:pPr>
      <w:r w:rsidRPr="005A4FD6">
        <w:rPr>
          <w:rFonts w:asciiTheme="majorBidi" w:hAnsiTheme="majorBidi" w:cstheme="majorBidi"/>
          <w:color w:val="212121"/>
          <w:sz w:val="24"/>
          <w:szCs w:val="24"/>
          <w:lang w:val="en-AE"/>
        </w:rPr>
        <w:t>Patron Tech</w:t>
      </w:r>
    </w:p>
    <w:p w14:paraId="04680AC3" w14:textId="72350B9A" w:rsidR="005F49E9" w:rsidRPr="005A4FD6" w:rsidRDefault="00F454E6" w:rsidP="005A4FD6">
      <w:pPr>
        <w:pStyle w:val="ListParagraph"/>
        <w:numPr>
          <w:ilvl w:val="0"/>
          <w:numId w:val="16"/>
        </w:numPr>
        <w:spacing w:after="0"/>
        <w:rPr>
          <w:rFonts w:asciiTheme="majorBidi" w:eastAsia="Times New Roman" w:hAnsiTheme="majorBidi" w:cstheme="majorBidi"/>
          <w:snapToGrid w:val="0"/>
          <w:sz w:val="28"/>
          <w:szCs w:val="28"/>
        </w:rPr>
      </w:pPr>
      <w:r w:rsidRPr="005A4FD6">
        <w:rPr>
          <w:rFonts w:asciiTheme="majorBidi" w:hAnsiTheme="majorBidi" w:cstheme="majorBidi"/>
          <w:color w:val="212121"/>
          <w:sz w:val="24"/>
          <w:szCs w:val="24"/>
          <w:lang w:val="en-AE"/>
        </w:rPr>
        <w:t>Specialized</w:t>
      </w:r>
      <w:r w:rsidR="00EA4F69" w:rsidRPr="005A4FD6">
        <w:rPr>
          <w:rFonts w:asciiTheme="majorBidi" w:hAnsiTheme="majorBidi" w:cstheme="majorBidi"/>
          <w:color w:val="212121"/>
          <w:sz w:val="24"/>
          <w:szCs w:val="24"/>
          <w:lang w:val="en-AE"/>
        </w:rPr>
        <w:t xml:space="preserve"> Technical Services STS</w:t>
      </w:r>
    </w:p>
    <w:p w14:paraId="4829BDED" w14:textId="77E4CB2F" w:rsidR="005F49E9" w:rsidRPr="005A4FD6" w:rsidRDefault="005F49E9" w:rsidP="005A4FD6">
      <w:pPr>
        <w:pStyle w:val="ListParagraph"/>
        <w:numPr>
          <w:ilvl w:val="0"/>
          <w:numId w:val="16"/>
        </w:numPr>
        <w:spacing w:after="0"/>
        <w:rPr>
          <w:rFonts w:asciiTheme="majorBidi" w:eastAsia="Times New Roman" w:hAnsiTheme="majorBidi" w:cstheme="majorBidi"/>
          <w:snapToGrid w:val="0"/>
          <w:sz w:val="28"/>
          <w:szCs w:val="28"/>
        </w:rPr>
      </w:pPr>
      <w:r w:rsidRPr="005A4FD6">
        <w:rPr>
          <w:rFonts w:asciiTheme="majorBidi" w:eastAsia="Times New Roman" w:hAnsiTheme="majorBidi" w:cstheme="majorBidi"/>
          <w:snapToGrid w:val="0"/>
          <w:sz w:val="28"/>
          <w:szCs w:val="28"/>
        </w:rPr>
        <w:t>Giza Systems- on-line</w:t>
      </w:r>
    </w:p>
    <w:p w14:paraId="1BA98F3A" w14:textId="77777777" w:rsidR="009F3AB1" w:rsidRPr="005A4FD6" w:rsidRDefault="009F3AB1" w:rsidP="00F454E6">
      <w:pPr>
        <w:pStyle w:val="ListParagraph"/>
        <w:rPr>
          <w:rFonts w:asciiTheme="majorBidi" w:eastAsia="Times New Roman" w:hAnsiTheme="majorBidi" w:cstheme="majorBidi"/>
          <w:snapToGrid w:val="0"/>
          <w:sz w:val="28"/>
          <w:szCs w:val="28"/>
        </w:rPr>
      </w:pPr>
    </w:p>
    <w:p w14:paraId="5FFAA773" w14:textId="77777777" w:rsidR="00F40DE0" w:rsidRPr="005A4FD6" w:rsidRDefault="00F40DE0" w:rsidP="00D176CC">
      <w:pPr>
        <w:jc w:val="center"/>
        <w:rPr>
          <w:rFonts w:asciiTheme="majorBidi" w:eastAsia="Times New Roman" w:hAnsiTheme="majorBidi" w:cstheme="majorBidi"/>
          <w:b/>
          <w:bCs/>
          <w:snapToGrid w:val="0"/>
          <w:sz w:val="28"/>
          <w:szCs w:val="28"/>
        </w:rPr>
      </w:pPr>
      <w:r w:rsidRPr="005A4FD6">
        <w:rPr>
          <w:rFonts w:asciiTheme="majorBidi" w:eastAsia="Times New Roman" w:hAnsiTheme="majorBidi" w:cstheme="majorBidi"/>
          <w:b/>
          <w:bCs/>
          <w:snapToGrid w:val="0"/>
          <w:sz w:val="28"/>
          <w:szCs w:val="28"/>
        </w:rPr>
        <w:t>Discussion Summary</w:t>
      </w:r>
    </w:p>
    <w:tbl>
      <w:tblPr>
        <w:tblStyle w:val="TableGrid"/>
        <w:tblW w:w="13320" w:type="dxa"/>
        <w:jc w:val="center"/>
        <w:tblLayout w:type="fixed"/>
        <w:tblLook w:val="04A0" w:firstRow="1" w:lastRow="0" w:firstColumn="1" w:lastColumn="0" w:noHBand="0" w:noVBand="1"/>
      </w:tblPr>
      <w:tblGrid>
        <w:gridCol w:w="715"/>
        <w:gridCol w:w="6202"/>
        <w:gridCol w:w="6403"/>
      </w:tblGrid>
      <w:tr w:rsidR="00EF5665" w:rsidRPr="005A4FD6" w14:paraId="08168B48" w14:textId="77777777" w:rsidTr="00D176CC">
        <w:trPr>
          <w:jc w:val="center"/>
        </w:trPr>
        <w:tc>
          <w:tcPr>
            <w:tcW w:w="715" w:type="dxa"/>
            <w:vAlign w:val="center"/>
          </w:tcPr>
          <w:p w14:paraId="2DF6DCDE" w14:textId="77777777" w:rsidR="00EF5665" w:rsidRPr="005A4FD6" w:rsidRDefault="00EF5665" w:rsidP="00D176CC">
            <w:pPr>
              <w:jc w:val="center"/>
              <w:rPr>
                <w:rFonts w:asciiTheme="majorBidi" w:eastAsia="Times New Roman" w:hAnsiTheme="majorBidi" w:cstheme="majorBidi"/>
                <w:b/>
                <w:bCs/>
                <w:snapToGrid w:val="0"/>
                <w:sz w:val="24"/>
                <w:szCs w:val="24"/>
              </w:rPr>
            </w:pPr>
            <w:r w:rsidRPr="005A4FD6">
              <w:rPr>
                <w:rFonts w:asciiTheme="majorBidi" w:eastAsia="Times New Roman" w:hAnsiTheme="majorBidi" w:cstheme="majorBidi"/>
                <w:b/>
                <w:bCs/>
                <w:snapToGrid w:val="0"/>
                <w:sz w:val="24"/>
                <w:szCs w:val="24"/>
              </w:rPr>
              <w:t>No.</w:t>
            </w:r>
          </w:p>
        </w:tc>
        <w:tc>
          <w:tcPr>
            <w:tcW w:w="6202" w:type="dxa"/>
            <w:vAlign w:val="center"/>
          </w:tcPr>
          <w:p w14:paraId="7283EE50" w14:textId="5CC7C75D" w:rsidR="00EF5665" w:rsidRPr="005A4FD6" w:rsidRDefault="00EF5665" w:rsidP="00D176CC">
            <w:pPr>
              <w:jc w:val="center"/>
              <w:rPr>
                <w:rFonts w:asciiTheme="majorBidi" w:eastAsia="Times New Roman" w:hAnsiTheme="majorBidi" w:cstheme="majorBidi"/>
                <w:b/>
                <w:bCs/>
                <w:snapToGrid w:val="0"/>
                <w:sz w:val="24"/>
                <w:szCs w:val="24"/>
              </w:rPr>
            </w:pPr>
            <w:r w:rsidRPr="005A4FD6">
              <w:rPr>
                <w:rFonts w:asciiTheme="majorBidi" w:eastAsia="Times New Roman" w:hAnsiTheme="majorBidi" w:cstheme="majorBidi"/>
                <w:b/>
                <w:bCs/>
                <w:snapToGrid w:val="0"/>
                <w:sz w:val="24"/>
                <w:szCs w:val="24"/>
              </w:rPr>
              <w:t>Question</w:t>
            </w:r>
          </w:p>
        </w:tc>
        <w:tc>
          <w:tcPr>
            <w:tcW w:w="6403" w:type="dxa"/>
            <w:vAlign w:val="center"/>
          </w:tcPr>
          <w:p w14:paraId="4A5A5FB5" w14:textId="773824E1" w:rsidR="00EF5665" w:rsidRPr="005A4FD6" w:rsidRDefault="00EF5665" w:rsidP="00D176CC">
            <w:pPr>
              <w:jc w:val="center"/>
              <w:rPr>
                <w:rFonts w:asciiTheme="majorBidi" w:eastAsia="Times New Roman" w:hAnsiTheme="majorBidi" w:cstheme="majorBidi"/>
                <w:b/>
                <w:bCs/>
                <w:snapToGrid w:val="0"/>
                <w:sz w:val="24"/>
                <w:szCs w:val="24"/>
              </w:rPr>
            </w:pPr>
            <w:r w:rsidRPr="005A4FD6">
              <w:rPr>
                <w:rFonts w:asciiTheme="majorBidi" w:eastAsia="Times New Roman" w:hAnsiTheme="majorBidi" w:cstheme="majorBidi"/>
                <w:b/>
                <w:bCs/>
                <w:snapToGrid w:val="0"/>
                <w:sz w:val="24"/>
                <w:szCs w:val="24"/>
              </w:rPr>
              <w:t>Answer</w:t>
            </w:r>
          </w:p>
        </w:tc>
      </w:tr>
      <w:tr w:rsidR="00133ABA" w:rsidRPr="005A4FD6" w14:paraId="78F6131D" w14:textId="77777777" w:rsidTr="00D176CC">
        <w:trPr>
          <w:jc w:val="center"/>
        </w:trPr>
        <w:tc>
          <w:tcPr>
            <w:tcW w:w="715" w:type="dxa"/>
          </w:tcPr>
          <w:p w14:paraId="63EA0B8A" w14:textId="77777777" w:rsidR="00133ABA" w:rsidRPr="005A4FD6" w:rsidRDefault="00133ABA" w:rsidP="00D176CC">
            <w:pPr>
              <w:pStyle w:val="ListParagraph"/>
              <w:numPr>
                <w:ilvl w:val="0"/>
                <w:numId w:val="2"/>
              </w:numPr>
              <w:rPr>
                <w:rFonts w:asciiTheme="majorBidi" w:eastAsia="Times New Roman" w:hAnsiTheme="majorBidi" w:cstheme="majorBidi"/>
                <w:b/>
                <w:bCs/>
                <w:snapToGrid w:val="0"/>
                <w:sz w:val="24"/>
                <w:szCs w:val="24"/>
              </w:rPr>
            </w:pPr>
          </w:p>
        </w:tc>
        <w:tc>
          <w:tcPr>
            <w:tcW w:w="6202" w:type="dxa"/>
          </w:tcPr>
          <w:p w14:paraId="4DC3606C" w14:textId="189F0131" w:rsidR="00D210E7" w:rsidRPr="005A4FD6" w:rsidRDefault="00A5581A" w:rsidP="00D176CC">
            <w:pPr>
              <w:rPr>
                <w:rFonts w:asciiTheme="majorBidi" w:hAnsiTheme="majorBidi" w:cstheme="majorBidi"/>
                <w:sz w:val="24"/>
                <w:szCs w:val="24"/>
                <w:lang w:val="en-AE"/>
              </w:rPr>
            </w:pPr>
            <w:r w:rsidRPr="005A4FD6">
              <w:rPr>
                <w:rFonts w:asciiTheme="majorBidi" w:hAnsiTheme="majorBidi" w:cstheme="majorBidi"/>
                <w:b/>
                <w:bCs/>
                <w:sz w:val="24"/>
                <w:szCs w:val="24"/>
                <w:lang w:val="en-AE"/>
              </w:rPr>
              <w:t>Clarification on proposal security</w:t>
            </w:r>
            <w:r w:rsidRPr="005A4FD6">
              <w:rPr>
                <w:rFonts w:asciiTheme="majorBidi" w:hAnsiTheme="majorBidi" w:cstheme="majorBidi"/>
                <w:sz w:val="24"/>
                <w:szCs w:val="24"/>
                <w:lang w:val="en-AE"/>
              </w:rPr>
              <w:t xml:space="preserve">: </w:t>
            </w:r>
            <w:r w:rsidR="00D210E7" w:rsidRPr="005A4FD6">
              <w:rPr>
                <w:rFonts w:asciiTheme="majorBidi" w:hAnsiTheme="majorBidi" w:cstheme="majorBidi"/>
                <w:sz w:val="24"/>
                <w:szCs w:val="24"/>
                <w:lang w:val="en-AE"/>
              </w:rPr>
              <w:t xml:space="preserve">As a foreign company we started the process via a </w:t>
            </w:r>
            <w:r w:rsidR="00C71E89" w:rsidRPr="005A4FD6">
              <w:rPr>
                <w:rFonts w:asciiTheme="majorBidi" w:hAnsiTheme="majorBidi" w:cstheme="majorBidi"/>
                <w:sz w:val="24"/>
                <w:szCs w:val="24"/>
                <w:lang w:val="en-AE"/>
              </w:rPr>
              <w:t xml:space="preserve">Foreign </w:t>
            </w:r>
            <w:r w:rsidR="00D210E7" w:rsidRPr="005A4FD6">
              <w:rPr>
                <w:rFonts w:asciiTheme="majorBidi" w:hAnsiTheme="majorBidi" w:cstheme="majorBidi"/>
                <w:sz w:val="24"/>
                <w:szCs w:val="24"/>
                <w:lang w:val="en-AE"/>
              </w:rPr>
              <w:t>Bank. We realize the process is taking time due to regulations and communication between global and local banks which are beyond our control.</w:t>
            </w:r>
          </w:p>
          <w:p w14:paraId="5D9313C3" w14:textId="787C3C4B" w:rsidR="00D210E7" w:rsidRPr="005A4FD6" w:rsidRDefault="00D210E7" w:rsidP="00D176CC">
            <w:pPr>
              <w:rPr>
                <w:rFonts w:asciiTheme="majorBidi" w:hAnsiTheme="majorBidi" w:cstheme="majorBidi"/>
                <w:sz w:val="24"/>
                <w:szCs w:val="24"/>
                <w:lang w:val="en-AE"/>
              </w:rPr>
            </w:pPr>
            <w:r w:rsidRPr="005A4FD6">
              <w:rPr>
                <w:rFonts w:asciiTheme="majorBidi" w:hAnsiTheme="majorBidi" w:cstheme="majorBidi"/>
                <w:sz w:val="24"/>
                <w:szCs w:val="24"/>
                <w:lang w:val="en-AE"/>
              </w:rPr>
              <w:t xml:space="preserve">Thus, </w:t>
            </w:r>
            <w:proofErr w:type="gramStart"/>
            <w:r w:rsidRPr="005A4FD6">
              <w:rPr>
                <w:rFonts w:asciiTheme="majorBidi" w:hAnsiTheme="majorBidi" w:cstheme="majorBidi"/>
                <w:sz w:val="24"/>
                <w:szCs w:val="24"/>
                <w:lang w:val="en-AE"/>
              </w:rPr>
              <w:t>It</w:t>
            </w:r>
            <w:proofErr w:type="gramEnd"/>
            <w:r w:rsidRPr="005A4FD6">
              <w:rPr>
                <w:rFonts w:asciiTheme="majorBidi" w:hAnsiTheme="majorBidi" w:cstheme="majorBidi"/>
                <w:sz w:val="24"/>
                <w:szCs w:val="24"/>
                <w:lang w:val="en-AE"/>
              </w:rPr>
              <w:t xml:space="preserve"> will take time for us to issue the Proposal Security – Bid bond of USD 30,000 issued by a local bank in Jordan and we may not be able to meet the timeline submission of 17-July.</w:t>
            </w:r>
          </w:p>
          <w:p w14:paraId="770BC6CC" w14:textId="3FEBD3BC" w:rsidR="00D210E7" w:rsidRPr="005A4FD6" w:rsidRDefault="00D210E7" w:rsidP="00D176CC">
            <w:pPr>
              <w:rPr>
                <w:rFonts w:asciiTheme="majorBidi" w:hAnsiTheme="majorBidi" w:cstheme="majorBidi"/>
                <w:sz w:val="24"/>
                <w:szCs w:val="24"/>
                <w:lang w:val="en-AE"/>
              </w:rPr>
            </w:pPr>
            <w:r w:rsidRPr="005A4FD6">
              <w:rPr>
                <w:rFonts w:asciiTheme="majorBidi" w:hAnsiTheme="majorBidi" w:cstheme="majorBidi"/>
                <w:sz w:val="24"/>
                <w:szCs w:val="24"/>
                <w:lang w:val="en-AE"/>
              </w:rPr>
              <w:t>In view of above, we have following options that need your guidance and direction for us. Kindly advise.</w:t>
            </w:r>
          </w:p>
          <w:p w14:paraId="19D66F61" w14:textId="77777777" w:rsidR="00D210E7" w:rsidRPr="005A4FD6" w:rsidRDefault="00D210E7" w:rsidP="00D176CC">
            <w:pPr>
              <w:pStyle w:val="ListParagraph"/>
              <w:numPr>
                <w:ilvl w:val="0"/>
                <w:numId w:val="3"/>
              </w:numPr>
              <w:contextualSpacing w:val="0"/>
              <w:rPr>
                <w:rFonts w:asciiTheme="majorBidi" w:hAnsiTheme="majorBidi" w:cstheme="majorBidi"/>
                <w:sz w:val="24"/>
                <w:szCs w:val="24"/>
                <w:lang w:val="en-AE"/>
              </w:rPr>
            </w:pPr>
            <w:r w:rsidRPr="005A4FD6">
              <w:rPr>
                <w:rFonts w:asciiTheme="majorBidi" w:hAnsiTheme="majorBidi" w:cstheme="majorBidi"/>
                <w:sz w:val="24"/>
                <w:szCs w:val="24"/>
                <w:lang w:val="en-AE"/>
              </w:rPr>
              <w:t>Issue Proposal Security bid bond from a reputed Bank in Singapore – Foreign Bank initially till we finalize it with the local bank.</w:t>
            </w:r>
          </w:p>
          <w:p w14:paraId="527BAC09" w14:textId="77777777" w:rsidR="00D210E7" w:rsidRPr="005A4FD6" w:rsidRDefault="00D210E7" w:rsidP="00D176CC">
            <w:pPr>
              <w:pStyle w:val="ListParagraph"/>
              <w:numPr>
                <w:ilvl w:val="0"/>
                <w:numId w:val="3"/>
              </w:numPr>
              <w:contextualSpacing w:val="0"/>
              <w:rPr>
                <w:rFonts w:asciiTheme="majorBidi" w:hAnsiTheme="majorBidi" w:cstheme="majorBidi"/>
                <w:sz w:val="24"/>
                <w:szCs w:val="24"/>
                <w:lang w:val="en-AE"/>
              </w:rPr>
            </w:pPr>
            <w:r w:rsidRPr="005A4FD6">
              <w:rPr>
                <w:rFonts w:asciiTheme="majorBidi" w:hAnsiTheme="majorBidi" w:cstheme="majorBidi"/>
                <w:sz w:val="24"/>
                <w:szCs w:val="24"/>
                <w:lang w:val="en-AE"/>
              </w:rPr>
              <w:t>Seek extension request via a formal letter of 1 months from 17-Jul to submit the Proposal Security issued by a bank in Jordan.</w:t>
            </w:r>
          </w:p>
          <w:p w14:paraId="6D83C044" w14:textId="77777777" w:rsidR="00D210E7" w:rsidRPr="005A4FD6" w:rsidRDefault="00D210E7" w:rsidP="00D176CC">
            <w:pPr>
              <w:pStyle w:val="ListParagraph"/>
              <w:rPr>
                <w:rFonts w:asciiTheme="majorBidi" w:hAnsiTheme="majorBidi" w:cstheme="majorBidi"/>
                <w:sz w:val="24"/>
                <w:szCs w:val="24"/>
                <w:lang w:val="en-AE"/>
              </w:rPr>
            </w:pPr>
            <w:r w:rsidRPr="005A4FD6">
              <w:rPr>
                <w:rFonts w:asciiTheme="majorBidi" w:hAnsiTheme="majorBidi" w:cstheme="majorBidi"/>
                <w:sz w:val="24"/>
                <w:szCs w:val="24"/>
                <w:lang w:val="en-AE"/>
              </w:rPr>
              <w:t>(Or)</w:t>
            </w:r>
          </w:p>
          <w:p w14:paraId="7273D93A" w14:textId="3C0B2E7C" w:rsidR="00D210E7" w:rsidRPr="005A4FD6" w:rsidRDefault="00D210E7" w:rsidP="00D176CC">
            <w:pPr>
              <w:pStyle w:val="ListParagraph"/>
              <w:numPr>
                <w:ilvl w:val="0"/>
                <w:numId w:val="3"/>
              </w:numPr>
              <w:contextualSpacing w:val="0"/>
              <w:rPr>
                <w:rFonts w:asciiTheme="majorBidi" w:hAnsiTheme="majorBidi" w:cstheme="majorBidi"/>
                <w:sz w:val="24"/>
                <w:szCs w:val="24"/>
                <w:lang w:val="en-AE"/>
              </w:rPr>
            </w:pPr>
            <w:r w:rsidRPr="005A4FD6">
              <w:rPr>
                <w:rFonts w:asciiTheme="majorBidi" w:hAnsiTheme="majorBidi" w:cstheme="majorBidi"/>
                <w:sz w:val="24"/>
                <w:szCs w:val="24"/>
                <w:lang w:val="en-AE"/>
              </w:rPr>
              <w:t xml:space="preserve">To send you official letter from the company with commitment to finalize it within </w:t>
            </w:r>
            <w:r w:rsidR="00CD6BD9" w:rsidRPr="005A4FD6">
              <w:rPr>
                <w:rFonts w:asciiTheme="majorBidi" w:hAnsiTheme="majorBidi" w:cstheme="majorBidi"/>
                <w:sz w:val="24"/>
                <w:szCs w:val="24"/>
                <w:lang w:val="en-AE"/>
              </w:rPr>
              <w:t>sometime</w:t>
            </w:r>
            <w:r w:rsidRPr="005A4FD6">
              <w:rPr>
                <w:rFonts w:asciiTheme="majorBidi" w:hAnsiTheme="majorBidi" w:cstheme="majorBidi"/>
                <w:sz w:val="24"/>
                <w:szCs w:val="24"/>
                <w:lang w:val="en-AE"/>
              </w:rPr>
              <w:t xml:space="preserve"> after the deadline.</w:t>
            </w:r>
          </w:p>
          <w:p w14:paraId="24C9AACA" w14:textId="0A2132D6" w:rsidR="00133ABA" w:rsidRPr="005A4FD6" w:rsidRDefault="00133ABA" w:rsidP="00D176CC">
            <w:pPr>
              <w:rPr>
                <w:rFonts w:asciiTheme="majorBidi" w:eastAsia="Times New Roman" w:hAnsiTheme="majorBidi" w:cstheme="majorBidi"/>
                <w:snapToGrid w:val="0"/>
                <w:sz w:val="24"/>
                <w:szCs w:val="24"/>
                <w:lang w:val="en-AE"/>
              </w:rPr>
            </w:pPr>
          </w:p>
        </w:tc>
        <w:tc>
          <w:tcPr>
            <w:tcW w:w="6403" w:type="dxa"/>
          </w:tcPr>
          <w:p w14:paraId="4C8791F3" w14:textId="58A7DEC1" w:rsidR="00580EF6" w:rsidRPr="005A4FD6" w:rsidRDefault="006C382E" w:rsidP="00D176CC">
            <w:pPr>
              <w:rPr>
                <w:rFonts w:asciiTheme="majorBidi" w:hAnsiTheme="majorBidi" w:cstheme="majorBidi"/>
                <w:sz w:val="24"/>
                <w:szCs w:val="24"/>
              </w:rPr>
            </w:pPr>
            <w:r w:rsidRPr="005A4FD6">
              <w:rPr>
                <w:rFonts w:asciiTheme="majorBidi" w:hAnsiTheme="majorBidi" w:cstheme="majorBidi"/>
                <w:sz w:val="24"/>
                <w:szCs w:val="24"/>
              </w:rPr>
              <w:lastRenderedPageBreak/>
              <w:t xml:space="preserve">We would like to </w:t>
            </w:r>
            <w:r w:rsidR="00CD6BD9" w:rsidRPr="005A4FD6">
              <w:rPr>
                <w:rFonts w:asciiTheme="majorBidi" w:hAnsiTheme="majorBidi" w:cstheme="majorBidi"/>
                <w:sz w:val="24"/>
                <w:szCs w:val="24"/>
              </w:rPr>
              <w:t>confirm</w:t>
            </w:r>
            <w:r w:rsidR="00580EF6" w:rsidRPr="005A4FD6">
              <w:rPr>
                <w:rFonts w:asciiTheme="majorBidi" w:hAnsiTheme="majorBidi" w:cstheme="majorBidi"/>
                <w:sz w:val="24"/>
                <w:szCs w:val="24"/>
              </w:rPr>
              <w:t xml:space="preserve"> what was stated in the RFP, ITP. A. General (article 20).</w:t>
            </w:r>
            <w:r w:rsidRPr="005A4FD6">
              <w:rPr>
                <w:rFonts w:asciiTheme="majorBidi" w:hAnsiTheme="majorBidi" w:cstheme="majorBidi"/>
                <w:sz w:val="24"/>
                <w:szCs w:val="24"/>
              </w:rPr>
              <w:t xml:space="preserve"> </w:t>
            </w:r>
            <w:r w:rsidR="00580EF6" w:rsidRPr="005A4FD6">
              <w:rPr>
                <w:rFonts w:asciiTheme="majorBidi" w:hAnsiTheme="majorBidi" w:cstheme="majorBidi"/>
                <w:sz w:val="24"/>
                <w:szCs w:val="24"/>
              </w:rPr>
              <w:t>You have more than one option in providing Proposal Security as stated below:</w:t>
            </w:r>
          </w:p>
          <w:tbl>
            <w:tblPr>
              <w:tblW w:w="4379" w:type="dxa"/>
              <w:tblLayout w:type="fixed"/>
              <w:tblLook w:val="0000" w:firstRow="0" w:lastRow="0" w:firstColumn="0" w:lastColumn="0" w:noHBand="0" w:noVBand="0"/>
            </w:tblPr>
            <w:tblGrid>
              <w:gridCol w:w="4379"/>
            </w:tblGrid>
            <w:tr w:rsidR="008F2AAA" w:rsidRPr="005A4FD6" w14:paraId="0BB7A9E2" w14:textId="77777777" w:rsidTr="00EC5B7F">
              <w:trPr>
                <w:cantSplit/>
                <w:trHeight w:val="344"/>
              </w:trPr>
              <w:tc>
                <w:tcPr>
                  <w:tcW w:w="4379" w:type="dxa"/>
                </w:tcPr>
                <w:p w14:paraId="09E4059A" w14:textId="5526A0D9" w:rsidR="008F2AAA" w:rsidRPr="005A4FD6" w:rsidRDefault="008F2AAA" w:rsidP="00D176CC">
                  <w:pPr>
                    <w:pStyle w:val="P3Header1-Clauses"/>
                    <w:numPr>
                      <w:ilvl w:val="2"/>
                      <w:numId w:val="5"/>
                    </w:numPr>
                    <w:tabs>
                      <w:tab w:val="clear" w:pos="864"/>
                    </w:tabs>
                    <w:spacing w:before="120" w:after="120"/>
                    <w:ind w:left="1152" w:hanging="630"/>
                    <w:rPr>
                      <w:rFonts w:asciiTheme="majorBidi" w:hAnsiTheme="majorBidi" w:cstheme="majorBidi"/>
                      <w:bCs w:val="0"/>
                      <w:i/>
                      <w:iCs/>
                    </w:rPr>
                  </w:pPr>
                  <w:r w:rsidRPr="005A4FD6">
                    <w:rPr>
                      <w:rFonts w:asciiTheme="majorBidi" w:hAnsiTheme="majorBidi" w:cstheme="majorBidi"/>
                      <w:b w:val="0"/>
                      <w:i/>
                      <w:iCs/>
                    </w:rPr>
                    <w:t>an unconditional guarantee issued by a non-bank financial institution (such as an insurance, bonding or surety company);</w:t>
                  </w:r>
                </w:p>
              </w:tc>
            </w:tr>
            <w:tr w:rsidR="008F2AAA" w:rsidRPr="005A4FD6" w14:paraId="472D5632" w14:textId="77777777" w:rsidTr="00EC5B7F">
              <w:trPr>
                <w:cantSplit/>
                <w:trHeight w:val="223"/>
              </w:trPr>
              <w:tc>
                <w:tcPr>
                  <w:tcW w:w="4379" w:type="dxa"/>
                </w:tcPr>
                <w:p w14:paraId="1FFCFAC7" w14:textId="45F57E99" w:rsidR="008F2AAA" w:rsidRPr="005A4FD6" w:rsidRDefault="008F2AAA" w:rsidP="00D176CC">
                  <w:pPr>
                    <w:pStyle w:val="P3Header1-Clauses"/>
                    <w:numPr>
                      <w:ilvl w:val="2"/>
                      <w:numId w:val="5"/>
                    </w:numPr>
                    <w:tabs>
                      <w:tab w:val="clear" w:pos="864"/>
                    </w:tabs>
                    <w:spacing w:before="120" w:after="120"/>
                    <w:ind w:left="1173" w:hanging="630"/>
                    <w:rPr>
                      <w:rFonts w:asciiTheme="majorBidi" w:hAnsiTheme="majorBidi" w:cstheme="majorBidi"/>
                      <w:i/>
                      <w:iCs/>
                    </w:rPr>
                  </w:pPr>
                  <w:r w:rsidRPr="005A4FD6">
                    <w:rPr>
                      <w:rFonts w:asciiTheme="majorBidi" w:hAnsiTheme="majorBidi" w:cstheme="majorBidi"/>
                      <w:b w:val="0"/>
                      <w:i/>
                      <w:iCs/>
                    </w:rPr>
                    <w:t>an irrevocable letter of credit;</w:t>
                  </w:r>
                </w:p>
              </w:tc>
            </w:tr>
            <w:tr w:rsidR="008F2AAA" w:rsidRPr="005A4FD6" w14:paraId="7B6F37D8" w14:textId="77777777" w:rsidTr="00EC5B7F">
              <w:trPr>
                <w:cantSplit/>
                <w:trHeight w:val="229"/>
              </w:trPr>
              <w:tc>
                <w:tcPr>
                  <w:tcW w:w="4379" w:type="dxa"/>
                </w:tcPr>
                <w:p w14:paraId="315094F5" w14:textId="77777777" w:rsidR="008F2AAA" w:rsidRPr="005A4FD6" w:rsidRDefault="008F2AAA" w:rsidP="00D176CC">
                  <w:pPr>
                    <w:pStyle w:val="P3Header1-Clauses"/>
                    <w:numPr>
                      <w:ilvl w:val="2"/>
                      <w:numId w:val="5"/>
                    </w:numPr>
                    <w:tabs>
                      <w:tab w:val="clear" w:pos="864"/>
                    </w:tabs>
                    <w:spacing w:before="120" w:after="120"/>
                    <w:ind w:left="1152" w:hanging="630"/>
                    <w:rPr>
                      <w:rFonts w:asciiTheme="majorBidi" w:hAnsiTheme="majorBidi" w:cstheme="majorBidi"/>
                      <w:b w:val="0"/>
                      <w:bCs w:val="0"/>
                      <w:i/>
                      <w:iCs/>
                    </w:rPr>
                  </w:pPr>
                  <w:r w:rsidRPr="005A4FD6">
                    <w:rPr>
                      <w:rFonts w:asciiTheme="majorBidi" w:hAnsiTheme="majorBidi" w:cstheme="majorBidi"/>
                      <w:b w:val="0"/>
                      <w:i/>
                      <w:iCs/>
                    </w:rPr>
                    <w:t>a cashier’s or certified check; or</w:t>
                  </w:r>
                </w:p>
              </w:tc>
            </w:tr>
            <w:tr w:rsidR="008F2AAA" w:rsidRPr="005A4FD6" w14:paraId="42978EDB" w14:textId="77777777" w:rsidTr="00EC5B7F">
              <w:trPr>
                <w:cantSplit/>
                <w:trHeight w:val="223"/>
              </w:trPr>
              <w:tc>
                <w:tcPr>
                  <w:tcW w:w="4379" w:type="dxa"/>
                </w:tcPr>
                <w:p w14:paraId="74BE4630" w14:textId="77777777" w:rsidR="008F2AAA" w:rsidRPr="005A4FD6" w:rsidRDefault="008F2AAA" w:rsidP="00D176CC">
                  <w:pPr>
                    <w:pStyle w:val="P3Header1-Clauses"/>
                    <w:numPr>
                      <w:ilvl w:val="2"/>
                      <w:numId w:val="5"/>
                    </w:numPr>
                    <w:tabs>
                      <w:tab w:val="clear" w:pos="864"/>
                    </w:tabs>
                    <w:spacing w:before="120" w:after="120"/>
                    <w:ind w:left="1152" w:hanging="630"/>
                    <w:rPr>
                      <w:rFonts w:asciiTheme="majorBidi" w:hAnsiTheme="majorBidi" w:cstheme="majorBidi"/>
                      <w:b w:val="0"/>
                      <w:bCs w:val="0"/>
                      <w:i/>
                      <w:iCs/>
                    </w:rPr>
                  </w:pPr>
                  <w:r w:rsidRPr="005A4FD6">
                    <w:rPr>
                      <w:rFonts w:asciiTheme="majorBidi" w:hAnsiTheme="majorBidi" w:cstheme="majorBidi"/>
                      <w:b w:val="0"/>
                      <w:i/>
                      <w:iCs/>
                    </w:rPr>
                    <w:t>another security indicated</w:t>
                  </w:r>
                  <w:r w:rsidRPr="005A4FD6">
                    <w:rPr>
                      <w:rFonts w:asciiTheme="majorBidi" w:hAnsiTheme="majorBidi" w:cstheme="majorBidi"/>
                      <w:i/>
                      <w:iCs/>
                    </w:rPr>
                    <w:t xml:space="preserve"> in the PDS,</w:t>
                  </w:r>
                </w:p>
              </w:tc>
            </w:tr>
          </w:tbl>
          <w:p w14:paraId="67A9D24F" w14:textId="3EF85419" w:rsidR="00133ABA" w:rsidRPr="005A4FD6" w:rsidRDefault="00CD2814" w:rsidP="00D176CC">
            <w:pPr>
              <w:rPr>
                <w:rFonts w:asciiTheme="majorBidi" w:eastAsia="Times New Roman" w:hAnsiTheme="majorBidi" w:cstheme="majorBidi"/>
                <w:snapToGrid w:val="0"/>
                <w:sz w:val="24"/>
                <w:szCs w:val="24"/>
              </w:rPr>
            </w:pPr>
            <w:r w:rsidRPr="00CD2814">
              <w:rPr>
                <w:rFonts w:asciiTheme="majorBidi" w:hAnsiTheme="majorBidi" w:cstheme="majorBidi"/>
                <w:sz w:val="24"/>
                <w:szCs w:val="24"/>
              </w:rPr>
              <w:t>The deadline is extended by addendum#2 for 15 August 2024 at 13:00 Local Time.</w:t>
            </w:r>
          </w:p>
        </w:tc>
      </w:tr>
      <w:tr w:rsidR="00133ABA" w:rsidRPr="005A4FD6" w14:paraId="38F2811F" w14:textId="77777777" w:rsidTr="00D176CC">
        <w:trPr>
          <w:jc w:val="center"/>
        </w:trPr>
        <w:tc>
          <w:tcPr>
            <w:tcW w:w="715" w:type="dxa"/>
          </w:tcPr>
          <w:p w14:paraId="13482764" w14:textId="77777777" w:rsidR="00133ABA" w:rsidRPr="005A4FD6" w:rsidRDefault="00133ABA" w:rsidP="00D176CC">
            <w:pPr>
              <w:pStyle w:val="ListParagraph"/>
              <w:numPr>
                <w:ilvl w:val="0"/>
                <w:numId w:val="2"/>
              </w:numPr>
              <w:rPr>
                <w:rFonts w:asciiTheme="majorBidi" w:eastAsia="Times New Roman" w:hAnsiTheme="majorBidi" w:cstheme="majorBidi"/>
                <w:b/>
                <w:bCs/>
                <w:strike/>
                <w:snapToGrid w:val="0"/>
                <w:sz w:val="24"/>
                <w:szCs w:val="24"/>
              </w:rPr>
            </w:pPr>
          </w:p>
        </w:tc>
        <w:tc>
          <w:tcPr>
            <w:tcW w:w="6202" w:type="dxa"/>
          </w:tcPr>
          <w:p w14:paraId="39D4242D" w14:textId="19337FD0" w:rsidR="0039472C" w:rsidRPr="005A4FD6" w:rsidRDefault="00907989" w:rsidP="00D176CC">
            <w:pPr>
              <w:rPr>
                <w:rFonts w:asciiTheme="majorBidi" w:eastAsia="Times New Roman" w:hAnsiTheme="majorBidi" w:cstheme="majorBidi"/>
                <w:sz w:val="24"/>
                <w:szCs w:val="24"/>
              </w:rPr>
            </w:pPr>
            <w:r w:rsidRPr="005A4FD6">
              <w:rPr>
                <w:rFonts w:asciiTheme="majorBidi" w:eastAsia="Times New Roman" w:hAnsiTheme="majorBidi" w:cstheme="majorBidi"/>
                <w:sz w:val="24"/>
                <w:szCs w:val="24"/>
              </w:rPr>
              <w:t>What is the expected start date f</w:t>
            </w:r>
            <w:r w:rsidR="00D27E6B" w:rsidRPr="005A4FD6">
              <w:rPr>
                <w:rFonts w:asciiTheme="majorBidi" w:eastAsia="Times New Roman" w:hAnsiTheme="majorBidi" w:cstheme="majorBidi"/>
                <w:sz w:val="24"/>
                <w:szCs w:val="24"/>
              </w:rPr>
              <w:t>or implementation</w:t>
            </w:r>
            <w:r w:rsidR="00EF1022" w:rsidRPr="005A4FD6">
              <w:rPr>
                <w:rFonts w:asciiTheme="majorBidi" w:eastAsia="Times New Roman" w:hAnsiTheme="majorBidi" w:cstheme="majorBidi"/>
                <w:sz w:val="24"/>
                <w:szCs w:val="24"/>
              </w:rPr>
              <w:t>?</w:t>
            </w:r>
          </w:p>
        </w:tc>
        <w:tc>
          <w:tcPr>
            <w:tcW w:w="6403" w:type="dxa"/>
          </w:tcPr>
          <w:p w14:paraId="1A7C987C" w14:textId="2E78D189" w:rsidR="00133ABA" w:rsidRPr="005A4FD6" w:rsidRDefault="008019EC"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 xml:space="preserve">The expected </w:t>
            </w:r>
            <w:r w:rsidR="00A14CFD" w:rsidRPr="005A4FD6">
              <w:rPr>
                <w:rFonts w:asciiTheme="majorBidi" w:eastAsia="Times New Roman" w:hAnsiTheme="majorBidi" w:cstheme="majorBidi"/>
                <w:snapToGrid w:val="0"/>
                <w:sz w:val="24"/>
                <w:szCs w:val="24"/>
              </w:rPr>
              <w:t xml:space="preserve">starting date is </w:t>
            </w:r>
            <w:r w:rsidR="003F4060" w:rsidRPr="005A4FD6">
              <w:rPr>
                <w:rFonts w:asciiTheme="majorBidi" w:eastAsia="Times New Roman" w:hAnsiTheme="majorBidi" w:cstheme="majorBidi"/>
                <w:snapToGrid w:val="0"/>
                <w:sz w:val="24"/>
                <w:szCs w:val="24"/>
              </w:rPr>
              <w:t>not before</w:t>
            </w:r>
            <w:r w:rsidR="00BD4AB0" w:rsidRPr="005A4FD6">
              <w:rPr>
                <w:rFonts w:asciiTheme="majorBidi" w:eastAsia="Times New Roman" w:hAnsiTheme="majorBidi" w:cstheme="majorBidi"/>
                <w:snapToGrid w:val="0"/>
                <w:sz w:val="24"/>
                <w:szCs w:val="24"/>
              </w:rPr>
              <w:t xml:space="preserve"> </w:t>
            </w:r>
            <w:r w:rsidR="00AF209F">
              <w:rPr>
                <w:rFonts w:asciiTheme="majorBidi" w:eastAsia="Times New Roman" w:hAnsiTheme="majorBidi" w:cstheme="majorBidi"/>
                <w:snapToGrid w:val="0"/>
                <w:sz w:val="24"/>
                <w:szCs w:val="24"/>
              </w:rPr>
              <w:t>October</w:t>
            </w:r>
            <w:r w:rsidR="00BD4AB0" w:rsidRPr="005A4FD6">
              <w:rPr>
                <w:rFonts w:asciiTheme="majorBidi" w:eastAsia="Times New Roman" w:hAnsiTheme="majorBidi" w:cstheme="majorBidi"/>
                <w:snapToGrid w:val="0"/>
                <w:sz w:val="24"/>
                <w:szCs w:val="24"/>
              </w:rPr>
              <w:t xml:space="preserve"> 2024.</w:t>
            </w:r>
          </w:p>
        </w:tc>
      </w:tr>
      <w:tr w:rsidR="00133ABA" w:rsidRPr="005A4FD6" w14:paraId="48CBE10C" w14:textId="77777777" w:rsidTr="00D176CC">
        <w:trPr>
          <w:jc w:val="center"/>
        </w:trPr>
        <w:tc>
          <w:tcPr>
            <w:tcW w:w="715" w:type="dxa"/>
          </w:tcPr>
          <w:p w14:paraId="4A506551" w14:textId="64D7746E" w:rsidR="00133ABA" w:rsidRPr="005A4FD6" w:rsidRDefault="00133ABA" w:rsidP="00D176CC">
            <w:pPr>
              <w:pStyle w:val="ListParagraph"/>
              <w:numPr>
                <w:ilvl w:val="0"/>
                <w:numId w:val="2"/>
              </w:numPr>
              <w:rPr>
                <w:rFonts w:asciiTheme="majorBidi" w:eastAsia="Times New Roman" w:hAnsiTheme="majorBidi" w:cstheme="majorBidi"/>
                <w:b/>
                <w:bCs/>
                <w:snapToGrid w:val="0"/>
                <w:sz w:val="24"/>
                <w:szCs w:val="24"/>
              </w:rPr>
            </w:pPr>
          </w:p>
        </w:tc>
        <w:tc>
          <w:tcPr>
            <w:tcW w:w="6202" w:type="dxa"/>
          </w:tcPr>
          <w:p w14:paraId="094BB337" w14:textId="75BDC6EF" w:rsidR="00133ABA" w:rsidRPr="005A4FD6" w:rsidRDefault="002D4C4A"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What is the current system used in the risk management process and what are the most prominent challenges?</w:t>
            </w:r>
          </w:p>
        </w:tc>
        <w:tc>
          <w:tcPr>
            <w:tcW w:w="6403" w:type="dxa"/>
          </w:tcPr>
          <w:p w14:paraId="73E8EBC1" w14:textId="41C891E8" w:rsidR="00133ABA" w:rsidRPr="005A4FD6" w:rsidRDefault="002D4C4A" w:rsidP="00D176CC">
            <w:pPr>
              <w:rPr>
                <w:rFonts w:asciiTheme="majorBidi" w:eastAsia="Times New Roman" w:hAnsiTheme="majorBidi" w:cstheme="majorBidi"/>
                <w:snapToGrid w:val="0"/>
                <w:sz w:val="24"/>
                <w:szCs w:val="24"/>
                <w:rtl/>
              </w:rPr>
            </w:pPr>
            <w:r w:rsidRPr="005A4FD6">
              <w:rPr>
                <w:rFonts w:asciiTheme="majorBidi" w:eastAsia="Times New Roman" w:hAnsiTheme="majorBidi" w:cstheme="majorBidi"/>
                <w:snapToGrid w:val="0"/>
                <w:sz w:val="24"/>
                <w:szCs w:val="24"/>
              </w:rPr>
              <w:t xml:space="preserve">The current system followed is the </w:t>
            </w:r>
            <w:r w:rsidR="006171AD" w:rsidRPr="005A4FD6">
              <w:rPr>
                <w:rFonts w:asciiTheme="majorBidi" w:eastAsia="Times New Roman" w:hAnsiTheme="majorBidi" w:cstheme="majorBidi"/>
                <w:snapToGrid w:val="0"/>
                <w:sz w:val="24"/>
                <w:szCs w:val="24"/>
              </w:rPr>
              <w:t>ASYCUDA</w:t>
            </w:r>
            <w:r w:rsidRPr="005A4FD6">
              <w:rPr>
                <w:rFonts w:asciiTheme="majorBidi" w:eastAsia="Times New Roman" w:hAnsiTheme="majorBidi" w:cstheme="majorBidi"/>
                <w:snapToGrid w:val="0"/>
                <w:sz w:val="24"/>
                <w:szCs w:val="24"/>
              </w:rPr>
              <w:t xml:space="preserve"> World system</w:t>
            </w:r>
            <w:r w:rsidRPr="005A4FD6">
              <w:rPr>
                <w:rFonts w:asciiTheme="majorBidi" w:eastAsia="Times New Roman" w:hAnsiTheme="majorBidi" w:cstheme="majorBidi"/>
                <w:snapToGrid w:val="0"/>
                <w:sz w:val="24"/>
                <w:szCs w:val="24"/>
                <w:rtl/>
              </w:rPr>
              <w:t>.</w:t>
            </w:r>
          </w:p>
          <w:p w14:paraId="3826EFD7" w14:textId="5AAC3F9C" w:rsidR="002D4C4A" w:rsidRPr="005A4FD6" w:rsidRDefault="002D4C4A"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 xml:space="preserve">Challenges: </w:t>
            </w:r>
            <w:r w:rsidR="005417FA" w:rsidRPr="005A4FD6">
              <w:rPr>
                <w:rFonts w:asciiTheme="majorBidi" w:eastAsia="Times New Roman" w:hAnsiTheme="majorBidi" w:cstheme="majorBidi"/>
                <w:snapToGrid w:val="0"/>
                <w:sz w:val="24"/>
                <w:szCs w:val="24"/>
              </w:rPr>
              <w:t xml:space="preserve">the customs </w:t>
            </w:r>
            <w:proofErr w:type="gramStart"/>
            <w:r w:rsidR="005417FA" w:rsidRPr="005A4FD6">
              <w:rPr>
                <w:rFonts w:asciiTheme="majorBidi" w:eastAsia="Times New Roman" w:hAnsiTheme="majorBidi" w:cstheme="majorBidi"/>
                <w:snapToGrid w:val="0"/>
                <w:sz w:val="24"/>
                <w:szCs w:val="24"/>
              </w:rPr>
              <w:t>is</w:t>
            </w:r>
            <w:proofErr w:type="gramEnd"/>
            <w:r w:rsidR="005417FA" w:rsidRPr="005A4FD6">
              <w:rPr>
                <w:rFonts w:asciiTheme="majorBidi" w:eastAsia="Times New Roman" w:hAnsiTheme="majorBidi" w:cstheme="majorBidi"/>
                <w:snapToGrid w:val="0"/>
                <w:sz w:val="24"/>
                <w:szCs w:val="24"/>
              </w:rPr>
              <w:t xml:space="preserve"> requesting a risk management system that is based on best practices as per the scope of the RFP.</w:t>
            </w:r>
          </w:p>
        </w:tc>
      </w:tr>
      <w:tr w:rsidR="00133ABA" w:rsidRPr="005A4FD6" w14:paraId="067BD716" w14:textId="77777777" w:rsidTr="00D176CC">
        <w:trPr>
          <w:jc w:val="center"/>
        </w:trPr>
        <w:tc>
          <w:tcPr>
            <w:tcW w:w="715" w:type="dxa"/>
          </w:tcPr>
          <w:p w14:paraId="5085704F" w14:textId="77777777" w:rsidR="00133ABA" w:rsidRPr="005A4FD6" w:rsidRDefault="00133ABA" w:rsidP="00D176CC">
            <w:pPr>
              <w:pStyle w:val="ListParagraph"/>
              <w:numPr>
                <w:ilvl w:val="0"/>
                <w:numId w:val="2"/>
              </w:numPr>
              <w:rPr>
                <w:rFonts w:asciiTheme="majorBidi" w:eastAsia="Times New Roman" w:hAnsiTheme="majorBidi" w:cstheme="majorBidi"/>
                <w:b/>
                <w:bCs/>
                <w:snapToGrid w:val="0"/>
                <w:sz w:val="24"/>
                <w:szCs w:val="24"/>
              </w:rPr>
            </w:pPr>
          </w:p>
        </w:tc>
        <w:tc>
          <w:tcPr>
            <w:tcW w:w="6202" w:type="dxa"/>
          </w:tcPr>
          <w:p w14:paraId="2A327692" w14:textId="4CC5EA75" w:rsidR="00133ABA" w:rsidRPr="005A4FD6" w:rsidRDefault="002D4C4A" w:rsidP="00D176CC">
            <w:pPr>
              <w:tabs>
                <w:tab w:val="left" w:pos="1390"/>
              </w:tabs>
              <w:rPr>
                <w:rFonts w:asciiTheme="majorBidi" w:eastAsia="Times New Roman" w:hAnsiTheme="majorBidi" w:cstheme="majorBidi"/>
                <w:snapToGrid w:val="0"/>
                <w:sz w:val="24"/>
                <w:szCs w:val="24"/>
              </w:rPr>
            </w:pPr>
            <w:proofErr w:type="gramStart"/>
            <w:r w:rsidRPr="005A4FD6">
              <w:rPr>
                <w:rFonts w:asciiTheme="majorBidi" w:eastAsia="Times New Roman" w:hAnsiTheme="majorBidi" w:cstheme="majorBidi"/>
                <w:snapToGrid w:val="0"/>
                <w:sz w:val="24"/>
                <w:szCs w:val="24"/>
              </w:rPr>
              <w:t>In order to</w:t>
            </w:r>
            <w:proofErr w:type="gramEnd"/>
            <w:r w:rsidRPr="005A4FD6">
              <w:rPr>
                <w:rFonts w:asciiTheme="majorBidi" w:eastAsia="Times New Roman" w:hAnsiTheme="majorBidi" w:cstheme="majorBidi"/>
                <w:snapToGrid w:val="0"/>
                <w:sz w:val="24"/>
                <w:szCs w:val="24"/>
              </w:rPr>
              <w:t xml:space="preserve"> emphasize the subject of the requirements and to understand them well, the required risk system is managed through ASYCUDA, do we create (a new module) so that it achieves the best performance of modern technology such as (AI, machine learning, other data sources)?</w:t>
            </w:r>
          </w:p>
        </w:tc>
        <w:tc>
          <w:tcPr>
            <w:tcW w:w="6403" w:type="dxa"/>
          </w:tcPr>
          <w:p w14:paraId="6CFB79C8" w14:textId="3A0EF764" w:rsidR="00133ABA" w:rsidRPr="005A4FD6" w:rsidRDefault="00FB1C0A"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 xml:space="preserve">No, Risk management system is separated from </w:t>
            </w:r>
            <w:proofErr w:type="gramStart"/>
            <w:r w:rsidR="006171AD" w:rsidRPr="005A4FD6">
              <w:rPr>
                <w:rFonts w:asciiTheme="majorBidi" w:eastAsia="Times New Roman" w:hAnsiTheme="majorBidi" w:cstheme="majorBidi"/>
                <w:snapToGrid w:val="0"/>
                <w:sz w:val="24"/>
                <w:szCs w:val="24"/>
              </w:rPr>
              <w:t>ASYCUDA</w:t>
            </w:r>
            <w:r w:rsidR="006171AD" w:rsidRPr="005A4FD6" w:rsidDel="006171AD">
              <w:rPr>
                <w:rFonts w:asciiTheme="majorBidi" w:eastAsia="Times New Roman" w:hAnsiTheme="majorBidi" w:cstheme="majorBidi"/>
                <w:snapToGrid w:val="0"/>
                <w:sz w:val="24"/>
                <w:szCs w:val="24"/>
              </w:rPr>
              <w:t xml:space="preserve"> </w:t>
            </w:r>
            <w:r w:rsidR="006171AD" w:rsidRPr="005A4FD6">
              <w:rPr>
                <w:rFonts w:asciiTheme="majorBidi" w:eastAsia="Times New Roman" w:hAnsiTheme="majorBidi" w:cstheme="majorBidi"/>
                <w:snapToGrid w:val="0"/>
                <w:sz w:val="24"/>
                <w:szCs w:val="24"/>
              </w:rPr>
              <w:t xml:space="preserve"> </w:t>
            </w:r>
            <w:r w:rsidRPr="005A4FD6">
              <w:rPr>
                <w:rFonts w:asciiTheme="majorBidi" w:eastAsia="Times New Roman" w:hAnsiTheme="majorBidi" w:cstheme="majorBidi"/>
                <w:snapToGrid w:val="0"/>
                <w:sz w:val="24"/>
                <w:szCs w:val="24"/>
              </w:rPr>
              <w:t>and</w:t>
            </w:r>
            <w:proofErr w:type="gramEnd"/>
            <w:r w:rsidRPr="005A4FD6">
              <w:rPr>
                <w:rFonts w:asciiTheme="majorBidi" w:eastAsia="Times New Roman" w:hAnsiTheme="majorBidi" w:cstheme="majorBidi"/>
                <w:snapToGrid w:val="0"/>
                <w:sz w:val="24"/>
                <w:szCs w:val="24"/>
              </w:rPr>
              <w:t xml:space="preserve"> integrated with it in addition to other systems at the customs</w:t>
            </w:r>
            <w:r w:rsidR="002D4C4A" w:rsidRPr="005A4FD6">
              <w:rPr>
                <w:rFonts w:asciiTheme="majorBidi" w:eastAsia="Times New Roman" w:hAnsiTheme="majorBidi" w:cstheme="majorBidi"/>
                <w:snapToGrid w:val="0"/>
                <w:sz w:val="24"/>
                <w:szCs w:val="24"/>
              </w:rPr>
              <w:t>.</w:t>
            </w:r>
          </w:p>
        </w:tc>
      </w:tr>
      <w:tr w:rsidR="00133ABA" w:rsidRPr="005A4FD6" w14:paraId="36019356" w14:textId="77777777" w:rsidTr="00D176CC">
        <w:trPr>
          <w:jc w:val="center"/>
        </w:trPr>
        <w:tc>
          <w:tcPr>
            <w:tcW w:w="715" w:type="dxa"/>
          </w:tcPr>
          <w:p w14:paraId="57F709FC" w14:textId="77777777" w:rsidR="00133ABA" w:rsidRPr="005A4FD6" w:rsidRDefault="00133ABA" w:rsidP="00D176CC">
            <w:pPr>
              <w:pStyle w:val="ListParagraph"/>
              <w:numPr>
                <w:ilvl w:val="0"/>
                <w:numId w:val="2"/>
              </w:numPr>
              <w:rPr>
                <w:rFonts w:asciiTheme="majorBidi" w:eastAsia="Times New Roman" w:hAnsiTheme="majorBidi" w:cstheme="majorBidi"/>
                <w:b/>
                <w:bCs/>
                <w:snapToGrid w:val="0"/>
                <w:sz w:val="24"/>
                <w:szCs w:val="24"/>
              </w:rPr>
            </w:pPr>
          </w:p>
        </w:tc>
        <w:tc>
          <w:tcPr>
            <w:tcW w:w="6202" w:type="dxa"/>
          </w:tcPr>
          <w:p w14:paraId="3B46DBB8" w14:textId="63253170" w:rsidR="00133ABA" w:rsidRPr="005A4FD6" w:rsidRDefault="002D4C4A"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 xml:space="preserve">As for (case management), is it currently present in the </w:t>
            </w:r>
            <w:r w:rsidR="006171AD" w:rsidRPr="005A4FD6">
              <w:rPr>
                <w:rFonts w:asciiTheme="majorBidi" w:eastAsia="Times New Roman" w:hAnsiTheme="majorBidi" w:cstheme="majorBidi"/>
                <w:snapToGrid w:val="0"/>
                <w:sz w:val="24"/>
                <w:szCs w:val="24"/>
              </w:rPr>
              <w:t>ASYCUDA</w:t>
            </w:r>
            <w:r w:rsidRPr="005A4FD6">
              <w:rPr>
                <w:rFonts w:asciiTheme="majorBidi" w:eastAsia="Times New Roman" w:hAnsiTheme="majorBidi" w:cstheme="majorBidi"/>
                <w:snapToGrid w:val="0"/>
                <w:sz w:val="24"/>
                <w:szCs w:val="24"/>
              </w:rPr>
              <w:t xml:space="preserve"> </w:t>
            </w:r>
            <w:proofErr w:type="gramStart"/>
            <w:r w:rsidRPr="005A4FD6">
              <w:rPr>
                <w:rFonts w:asciiTheme="majorBidi" w:eastAsia="Times New Roman" w:hAnsiTheme="majorBidi" w:cstheme="majorBidi"/>
                <w:snapToGrid w:val="0"/>
                <w:sz w:val="24"/>
                <w:szCs w:val="24"/>
              </w:rPr>
              <w:t>system</w:t>
            </w:r>
            <w:proofErr w:type="gramEnd"/>
            <w:r w:rsidRPr="005A4FD6">
              <w:rPr>
                <w:rFonts w:asciiTheme="majorBidi" w:eastAsia="Times New Roman" w:hAnsiTheme="majorBidi" w:cstheme="majorBidi"/>
                <w:snapToGrid w:val="0"/>
                <w:sz w:val="24"/>
                <w:szCs w:val="24"/>
              </w:rPr>
              <w:t xml:space="preserve"> or will it be added in the new system?</w:t>
            </w:r>
          </w:p>
        </w:tc>
        <w:tc>
          <w:tcPr>
            <w:tcW w:w="6403" w:type="dxa"/>
          </w:tcPr>
          <w:p w14:paraId="2867ED26" w14:textId="2C7A3B28" w:rsidR="00133ABA" w:rsidRPr="005A4FD6" w:rsidRDefault="00FB1C0A"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 xml:space="preserve">Case management is not part of the </w:t>
            </w:r>
            <w:proofErr w:type="gramStart"/>
            <w:r w:rsidR="006171AD" w:rsidRPr="005A4FD6">
              <w:rPr>
                <w:rFonts w:asciiTheme="majorBidi" w:eastAsia="Times New Roman" w:hAnsiTheme="majorBidi" w:cstheme="majorBidi"/>
                <w:snapToGrid w:val="0"/>
                <w:sz w:val="24"/>
                <w:szCs w:val="24"/>
              </w:rPr>
              <w:t>ASYCUDA</w:t>
            </w:r>
            <w:r w:rsidR="006171AD" w:rsidRPr="005A4FD6" w:rsidDel="006171AD">
              <w:rPr>
                <w:rFonts w:asciiTheme="majorBidi" w:eastAsia="Times New Roman" w:hAnsiTheme="majorBidi" w:cstheme="majorBidi"/>
                <w:snapToGrid w:val="0"/>
                <w:sz w:val="24"/>
                <w:szCs w:val="24"/>
              </w:rPr>
              <w:t xml:space="preserve"> </w:t>
            </w:r>
            <w:r w:rsidR="006171AD" w:rsidRPr="005A4FD6">
              <w:rPr>
                <w:rFonts w:asciiTheme="majorBidi" w:eastAsia="Times New Roman" w:hAnsiTheme="majorBidi" w:cstheme="majorBidi"/>
                <w:snapToGrid w:val="0"/>
                <w:sz w:val="24"/>
                <w:szCs w:val="24"/>
              </w:rPr>
              <w:t xml:space="preserve"> </w:t>
            </w:r>
            <w:r w:rsidRPr="005A4FD6">
              <w:rPr>
                <w:rFonts w:asciiTheme="majorBidi" w:eastAsia="Times New Roman" w:hAnsiTheme="majorBidi" w:cstheme="majorBidi"/>
                <w:snapToGrid w:val="0"/>
                <w:sz w:val="24"/>
                <w:szCs w:val="24"/>
              </w:rPr>
              <w:t>system</w:t>
            </w:r>
            <w:proofErr w:type="gramEnd"/>
            <w:r w:rsidRPr="005A4FD6">
              <w:rPr>
                <w:rFonts w:asciiTheme="majorBidi" w:eastAsia="Times New Roman" w:hAnsiTheme="majorBidi" w:cstheme="majorBidi"/>
                <w:snapToGrid w:val="0"/>
                <w:sz w:val="24"/>
                <w:szCs w:val="24"/>
              </w:rPr>
              <w:t>, it shall be part of the new risk management system.</w:t>
            </w:r>
          </w:p>
        </w:tc>
      </w:tr>
      <w:tr w:rsidR="00133ABA" w:rsidRPr="005A4FD6" w14:paraId="44ED85E9" w14:textId="77777777" w:rsidTr="00D176CC">
        <w:trPr>
          <w:jc w:val="center"/>
        </w:trPr>
        <w:tc>
          <w:tcPr>
            <w:tcW w:w="715" w:type="dxa"/>
          </w:tcPr>
          <w:p w14:paraId="757E1D7C" w14:textId="77777777" w:rsidR="00133ABA" w:rsidRPr="005A4FD6" w:rsidRDefault="00133ABA" w:rsidP="00D176CC">
            <w:pPr>
              <w:pStyle w:val="ListParagraph"/>
              <w:numPr>
                <w:ilvl w:val="0"/>
                <w:numId w:val="2"/>
              </w:numPr>
              <w:rPr>
                <w:rFonts w:asciiTheme="majorBidi" w:eastAsia="Times New Roman" w:hAnsiTheme="majorBidi" w:cstheme="majorBidi"/>
                <w:b/>
                <w:bCs/>
                <w:snapToGrid w:val="0"/>
                <w:sz w:val="24"/>
                <w:szCs w:val="24"/>
              </w:rPr>
            </w:pPr>
          </w:p>
        </w:tc>
        <w:tc>
          <w:tcPr>
            <w:tcW w:w="6202" w:type="dxa"/>
          </w:tcPr>
          <w:p w14:paraId="023E16AF" w14:textId="50A0E6D6" w:rsidR="00133ABA" w:rsidRPr="005A4FD6" w:rsidRDefault="00807D7A" w:rsidP="00D176CC">
            <w:pPr>
              <w:tabs>
                <w:tab w:val="left" w:pos="3380"/>
              </w:tabs>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 xml:space="preserve">So the (case management) will be a new module that will be integrated in a way with the current </w:t>
            </w:r>
            <w:proofErr w:type="gramStart"/>
            <w:r w:rsidR="006171AD" w:rsidRPr="005A4FD6">
              <w:rPr>
                <w:rFonts w:asciiTheme="majorBidi" w:eastAsia="Times New Roman" w:hAnsiTheme="majorBidi" w:cstheme="majorBidi"/>
                <w:snapToGrid w:val="0"/>
                <w:sz w:val="24"/>
                <w:szCs w:val="24"/>
              </w:rPr>
              <w:t xml:space="preserve">ASYCUDA </w:t>
            </w:r>
            <w:r w:rsidRPr="005A4FD6">
              <w:rPr>
                <w:rFonts w:asciiTheme="majorBidi" w:eastAsia="Times New Roman" w:hAnsiTheme="majorBidi" w:cstheme="majorBidi"/>
                <w:snapToGrid w:val="0"/>
                <w:sz w:val="24"/>
                <w:szCs w:val="24"/>
              </w:rPr>
              <w:t xml:space="preserve"> system</w:t>
            </w:r>
            <w:proofErr w:type="gramEnd"/>
            <w:r w:rsidRPr="005A4FD6">
              <w:rPr>
                <w:rFonts w:asciiTheme="majorBidi" w:eastAsia="Times New Roman" w:hAnsiTheme="majorBidi" w:cstheme="majorBidi"/>
                <w:snapToGrid w:val="0"/>
                <w:sz w:val="24"/>
                <w:szCs w:val="24"/>
              </w:rPr>
              <w:t xml:space="preserve"> and (IRMS)?</w:t>
            </w:r>
          </w:p>
        </w:tc>
        <w:tc>
          <w:tcPr>
            <w:tcW w:w="6403" w:type="dxa"/>
          </w:tcPr>
          <w:p w14:paraId="22F8FC23" w14:textId="7C02E405" w:rsidR="00133ABA" w:rsidRPr="005A4FD6" w:rsidRDefault="00FB1C0A"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 xml:space="preserve">Case management is a module in IRMS and shall be integrated with </w:t>
            </w:r>
            <w:r w:rsidR="006171AD" w:rsidRPr="005A4FD6">
              <w:rPr>
                <w:rFonts w:asciiTheme="majorBidi" w:eastAsia="Times New Roman" w:hAnsiTheme="majorBidi" w:cstheme="majorBidi"/>
                <w:snapToGrid w:val="0"/>
                <w:sz w:val="24"/>
                <w:szCs w:val="24"/>
              </w:rPr>
              <w:t xml:space="preserve">ASYCUDA </w:t>
            </w:r>
          </w:p>
        </w:tc>
      </w:tr>
      <w:tr w:rsidR="00133ABA" w:rsidRPr="005A4FD6" w14:paraId="09D8E0F6" w14:textId="77777777" w:rsidTr="00D176CC">
        <w:trPr>
          <w:jc w:val="center"/>
        </w:trPr>
        <w:tc>
          <w:tcPr>
            <w:tcW w:w="715" w:type="dxa"/>
          </w:tcPr>
          <w:p w14:paraId="67371927" w14:textId="77777777" w:rsidR="00133ABA" w:rsidRPr="005A4FD6" w:rsidRDefault="00133ABA" w:rsidP="00D176CC">
            <w:pPr>
              <w:pStyle w:val="ListParagraph"/>
              <w:numPr>
                <w:ilvl w:val="0"/>
                <w:numId w:val="2"/>
              </w:numPr>
              <w:rPr>
                <w:rFonts w:asciiTheme="majorBidi" w:eastAsia="Times New Roman" w:hAnsiTheme="majorBidi" w:cstheme="majorBidi"/>
                <w:b/>
                <w:bCs/>
                <w:snapToGrid w:val="0"/>
                <w:sz w:val="24"/>
                <w:szCs w:val="24"/>
              </w:rPr>
            </w:pPr>
          </w:p>
        </w:tc>
        <w:tc>
          <w:tcPr>
            <w:tcW w:w="6202" w:type="dxa"/>
          </w:tcPr>
          <w:p w14:paraId="47CCE162" w14:textId="02A3D69A" w:rsidR="00133ABA" w:rsidRPr="005A4FD6" w:rsidRDefault="00AD7EB5"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Is case management required to analyze all cases or only in cases where there is a risk?</w:t>
            </w:r>
          </w:p>
        </w:tc>
        <w:tc>
          <w:tcPr>
            <w:tcW w:w="6403" w:type="dxa"/>
          </w:tcPr>
          <w:p w14:paraId="19EF3BE1" w14:textId="1638ED9A" w:rsidR="00133ABA" w:rsidRPr="005A4FD6" w:rsidRDefault="00FB1C0A"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It is required to analyze all data entered to the system</w:t>
            </w:r>
            <w:r w:rsidR="00B50589" w:rsidRPr="005A4FD6">
              <w:rPr>
                <w:rFonts w:asciiTheme="majorBidi" w:eastAsia="Times New Roman" w:hAnsiTheme="majorBidi" w:cstheme="majorBidi"/>
                <w:snapToGrid w:val="0"/>
                <w:sz w:val="24"/>
                <w:szCs w:val="24"/>
              </w:rPr>
              <w:t xml:space="preserve"> </w:t>
            </w:r>
          </w:p>
        </w:tc>
      </w:tr>
      <w:tr w:rsidR="0070163F" w:rsidRPr="005A4FD6" w14:paraId="49164DCF" w14:textId="77777777" w:rsidTr="00D176CC">
        <w:trPr>
          <w:jc w:val="center"/>
        </w:trPr>
        <w:tc>
          <w:tcPr>
            <w:tcW w:w="715" w:type="dxa"/>
          </w:tcPr>
          <w:p w14:paraId="603AF603" w14:textId="77777777" w:rsidR="0070163F" w:rsidRPr="005A4FD6" w:rsidRDefault="0070163F" w:rsidP="00D176CC">
            <w:pPr>
              <w:pStyle w:val="ListParagraph"/>
              <w:numPr>
                <w:ilvl w:val="0"/>
                <w:numId w:val="2"/>
              </w:numPr>
              <w:rPr>
                <w:rFonts w:asciiTheme="majorBidi" w:eastAsia="Times New Roman" w:hAnsiTheme="majorBidi" w:cstheme="majorBidi"/>
                <w:b/>
                <w:bCs/>
                <w:snapToGrid w:val="0"/>
                <w:sz w:val="24"/>
                <w:szCs w:val="24"/>
              </w:rPr>
            </w:pPr>
          </w:p>
        </w:tc>
        <w:tc>
          <w:tcPr>
            <w:tcW w:w="6202" w:type="dxa"/>
          </w:tcPr>
          <w:p w14:paraId="50FCB737" w14:textId="70F2A884" w:rsidR="0070163F" w:rsidRPr="005A4FD6" w:rsidRDefault="0070163F" w:rsidP="00D176CC">
            <w:pPr>
              <w:rPr>
                <w:rFonts w:asciiTheme="majorBidi" w:eastAsia="Times New Roman" w:hAnsiTheme="majorBidi" w:cstheme="majorBidi"/>
                <w:snapToGrid w:val="0"/>
                <w:sz w:val="24"/>
                <w:szCs w:val="24"/>
                <w:rtl/>
                <w:lang w:bidi="ar-JO"/>
              </w:rPr>
            </w:pPr>
            <w:r w:rsidRPr="005A4FD6">
              <w:rPr>
                <w:rFonts w:asciiTheme="majorBidi" w:eastAsia="Times New Roman" w:hAnsiTheme="majorBidi" w:cstheme="majorBidi"/>
                <w:snapToGrid w:val="0"/>
                <w:sz w:val="24"/>
                <w:szCs w:val="24"/>
                <w:lang w:bidi="ar-JO"/>
              </w:rPr>
              <w:t>In the clarification file that was sent via email, do we discuss each question here, or do we discuss the complete responses, and when can we receive responses to the inquiries?</w:t>
            </w:r>
          </w:p>
        </w:tc>
        <w:tc>
          <w:tcPr>
            <w:tcW w:w="6403" w:type="dxa"/>
          </w:tcPr>
          <w:p w14:paraId="0A0DA8ED" w14:textId="68DE2E9C" w:rsidR="0070163F" w:rsidRPr="005A4FD6" w:rsidRDefault="0070163F"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 xml:space="preserve">Something </w:t>
            </w:r>
            <w:r w:rsidR="00FB1C0A" w:rsidRPr="005A4FD6">
              <w:rPr>
                <w:rFonts w:asciiTheme="majorBidi" w:eastAsia="Times New Roman" w:hAnsiTheme="majorBidi" w:cstheme="majorBidi"/>
                <w:snapToGrid w:val="0"/>
                <w:sz w:val="24"/>
                <w:szCs w:val="24"/>
              </w:rPr>
              <w:t>from</w:t>
            </w:r>
            <w:r w:rsidRPr="005A4FD6">
              <w:rPr>
                <w:rFonts w:asciiTheme="majorBidi" w:eastAsia="Times New Roman" w:hAnsiTheme="majorBidi" w:cstheme="majorBidi"/>
                <w:snapToGrid w:val="0"/>
                <w:sz w:val="24"/>
                <w:szCs w:val="24"/>
              </w:rPr>
              <w:t xml:space="preserve"> everything, meaning that all the clarifications that arrived by e-mail will be studied and </w:t>
            </w:r>
            <w:proofErr w:type="gramStart"/>
            <w:r w:rsidRPr="005A4FD6">
              <w:rPr>
                <w:rFonts w:asciiTheme="majorBidi" w:eastAsia="Times New Roman" w:hAnsiTheme="majorBidi" w:cstheme="majorBidi"/>
                <w:snapToGrid w:val="0"/>
                <w:sz w:val="24"/>
                <w:szCs w:val="24"/>
              </w:rPr>
              <w:t>answered definitely, and</w:t>
            </w:r>
            <w:proofErr w:type="gramEnd"/>
            <w:r w:rsidRPr="005A4FD6">
              <w:rPr>
                <w:rFonts w:asciiTheme="majorBidi" w:eastAsia="Times New Roman" w:hAnsiTheme="majorBidi" w:cstheme="majorBidi"/>
                <w:snapToGrid w:val="0"/>
                <w:sz w:val="24"/>
                <w:szCs w:val="24"/>
              </w:rPr>
              <w:t xml:space="preserve"> if you would like to discuss them currently in the meeting, we will be able to respond to them. The announcement will be made on the announcement link on the Ministry’s website and sent to inquiring companies via e-mail. Minutes of the current meeting will be </w:t>
            </w:r>
            <w:proofErr w:type="gramStart"/>
            <w:r w:rsidRPr="005A4FD6">
              <w:rPr>
                <w:rFonts w:asciiTheme="majorBidi" w:eastAsia="Times New Roman" w:hAnsiTheme="majorBidi" w:cstheme="majorBidi"/>
                <w:snapToGrid w:val="0"/>
                <w:sz w:val="24"/>
                <w:szCs w:val="24"/>
              </w:rPr>
              <w:t>prepared</w:t>
            </w:r>
            <w:proofErr w:type="gramEnd"/>
            <w:r w:rsidRPr="005A4FD6">
              <w:rPr>
                <w:rFonts w:asciiTheme="majorBidi" w:eastAsia="Times New Roman" w:hAnsiTheme="majorBidi" w:cstheme="majorBidi"/>
                <w:snapToGrid w:val="0"/>
                <w:sz w:val="24"/>
                <w:szCs w:val="24"/>
              </w:rPr>
              <w:t xml:space="preserve"> and all details will be posted. Inquiries discussed with answers on the website.</w:t>
            </w:r>
          </w:p>
        </w:tc>
      </w:tr>
      <w:tr w:rsidR="0070163F" w:rsidRPr="005A4FD6" w14:paraId="2E5512B1" w14:textId="77777777" w:rsidTr="00D176CC">
        <w:trPr>
          <w:trHeight w:val="395"/>
          <w:jc w:val="center"/>
        </w:trPr>
        <w:tc>
          <w:tcPr>
            <w:tcW w:w="715" w:type="dxa"/>
          </w:tcPr>
          <w:p w14:paraId="77B3E380" w14:textId="77777777" w:rsidR="0070163F" w:rsidRPr="005A4FD6" w:rsidRDefault="0070163F" w:rsidP="00D176CC">
            <w:pPr>
              <w:pStyle w:val="ListParagraph"/>
              <w:numPr>
                <w:ilvl w:val="0"/>
                <w:numId w:val="2"/>
              </w:numPr>
              <w:rPr>
                <w:rFonts w:asciiTheme="majorBidi" w:eastAsia="Times New Roman" w:hAnsiTheme="majorBidi" w:cstheme="majorBidi"/>
                <w:b/>
                <w:bCs/>
                <w:snapToGrid w:val="0"/>
                <w:sz w:val="24"/>
                <w:szCs w:val="24"/>
              </w:rPr>
            </w:pPr>
          </w:p>
        </w:tc>
        <w:tc>
          <w:tcPr>
            <w:tcW w:w="6202" w:type="dxa"/>
          </w:tcPr>
          <w:p w14:paraId="4B2B9584" w14:textId="593EC74E" w:rsidR="0070163F" w:rsidRPr="005A4FD6" w:rsidRDefault="0070163F"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Is it possible to extend the time of the (</w:t>
            </w:r>
            <w:proofErr w:type="gramStart"/>
            <w:r w:rsidRPr="005A4FD6">
              <w:rPr>
                <w:rFonts w:asciiTheme="majorBidi" w:eastAsia="Times New Roman" w:hAnsiTheme="majorBidi" w:cstheme="majorBidi"/>
                <w:snapToGrid w:val="0"/>
                <w:sz w:val="24"/>
                <w:szCs w:val="24"/>
              </w:rPr>
              <w:t>DEAD LINE</w:t>
            </w:r>
            <w:proofErr w:type="gramEnd"/>
            <w:r w:rsidRPr="005A4FD6">
              <w:rPr>
                <w:rFonts w:asciiTheme="majorBidi" w:eastAsia="Times New Roman" w:hAnsiTheme="majorBidi" w:cstheme="majorBidi"/>
                <w:snapToGrid w:val="0"/>
                <w:sz w:val="24"/>
                <w:szCs w:val="24"/>
              </w:rPr>
              <w:t>) since there was an Eid holiday?</w:t>
            </w:r>
          </w:p>
        </w:tc>
        <w:tc>
          <w:tcPr>
            <w:tcW w:w="6403" w:type="dxa"/>
          </w:tcPr>
          <w:p w14:paraId="663F84EE" w14:textId="3DA9F328" w:rsidR="00FB1C0A" w:rsidRPr="005A4FD6" w:rsidRDefault="00FF3AA2" w:rsidP="00FB1C0A">
            <w:pPr>
              <w:ind w:right="1338"/>
              <w:rPr>
                <w:rFonts w:asciiTheme="majorBidi" w:hAnsiTheme="majorBidi" w:cstheme="majorBidi"/>
                <w:sz w:val="24"/>
                <w:szCs w:val="24"/>
              </w:rPr>
            </w:pPr>
            <w:r w:rsidRPr="002E135B">
              <w:rPr>
                <w:rFonts w:ascii="Garamond" w:eastAsia="Garamond" w:hAnsi="Garamond" w:cs="Garamond"/>
                <w:b/>
                <w:sz w:val="24"/>
                <w:szCs w:val="24"/>
              </w:rPr>
              <w:t xml:space="preserve">The deadline is extended </w:t>
            </w:r>
            <w:r>
              <w:rPr>
                <w:rFonts w:ascii="Garamond" w:eastAsia="Garamond" w:hAnsi="Garamond" w:cs="Garamond"/>
                <w:b/>
                <w:sz w:val="24"/>
                <w:szCs w:val="24"/>
              </w:rPr>
              <w:t xml:space="preserve">by addendum#2 for 15 August 2024 at 13:00 Local </w:t>
            </w:r>
            <w:proofErr w:type="gramStart"/>
            <w:r>
              <w:rPr>
                <w:rFonts w:ascii="Garamond" w:eastAsia="Garamond" w:hAnsi="Garamond" w:cs="Garamond"/>
                <w:b/>
                <w:sz w:val="24"/>
                <w:szCs w:val="24"/>
              </w:rPr>
              <w:t>Time.</w:t>
            </w:r>
            <w:r w:rsidR="00FB1C0A" w:rsidRPr="005A4FD6">
              <w:rPr>
                <w:rFonts w:asciiTheme="majorBidi" w:hAnsiTheme="majorBidi" w:cstheme="majorBidi"/>
                <w:sz w:val="24"/>
                <w:szCs w:val="24"/>
              </w:rPr>
              <w:t>.</w:t>
            </w:r>
            <w:proofErr w:type="gramEnd"/>
          </w:p>
          <w:p w14:paraId="6213D812" w14:textId="1CBEFEBE" w:rsidR="0070163F" w:rsidRPr="005A4FD6" w:rsidRDefault="0070163F" w:rsidP="00D176CC">
            <w:pPr>
              <w:rPr>
                <w:rFonts w:asciiTheme="majorBidi" w:eastAsia="Times New Roman" w:hAnsiTheme="majorBidi" w:cstheme="majorBidi"/>
                <w:snapToGrid w:val="0"/>
                <w:sz w:val="24"/>
                <w:szCs w:val="24"/>
              </w:rPr>
            </w:pPr>
          </w:p>
        </w:tc>
      </w:tr>
      <w:tr w:rsidR="0070163F" w:rsidRPr="005A4FD6" w14:paraId="25010164" w14:textId="77777777" w:rsidTr="00D176CC">
        <w:trPr>
          <w:trHeight w:val="395"/>
          <w:jc w:val="center"/>
        </w:trPr>
        <w:tc>
          <w:tcPr>
            <w:tcW w:w="715" w:type="dxa"/>
          </w:tcPr>
          <w:p w14:paraId="5324062C" w14:textId="77777777" w:rsidR="0070163F" w:rsidRPr="005A4FD6" w:rsidRDefault="0070163F" w:rsidP="00D176CC">
            <w:pPr>
              <w:pStyle w:val="ListParagraph"/>
              <w:numPr>
                <w:ilvl w:val="0"/>
                <w:numId w:val="2"/>
              </w:numPr>
              <w:rPr>
                <w:rFonts w:asciiTheme="majorBidi" w:eastAsia="Times New Roman" w:hAnsiTheme="majorBidi" w:cstheme="majorBidi"/>
                <w:b/>
                <w:bCs/>
                <w:snapToGrid w:val="0"/>
                <w:sz w:val="24"/>
                <w:szCs w:val="24"/>
              </w:rPr>
            </w:pPr>
          </w:p>
        </w:tc>
        <w:tc>
          <w:tcPr>
            <w:tcW w:w="6202" w:type="dxa"/>
          </w:tcPr>
          <w:p w14:paraId="280DA778" w14:textId="77D201A8" w:rsidR="0070163F" w:rsidRPr="005A4FD6" w:rsidRDefault="0070163F"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If there is an intention to extend, when will we be notified?</w:t>
            </w:r>
          </w:p>
        </w:tc>
        <w:tc>
          <w:tcPr>
            <w:tcW w:w="6403" w:type="dxa"/>
          </w:tcPr>
          <w:p w14:paraId="2EDE6622" w14:textId="5C557973" w:rsidR="0070163F" w:rsidRPr="005A4FD6" w:rsidRDefault="00FB1C0A"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See answer to Question 9, notification will be done 10 days in advance</w:t>
            </w:r>
          </w:p>
        </w:tc>
      </w:tr>
      <w:tr w:rsidR="0070163F" w:rsidRPr="005A4FD6" w14:paraId="5646EB8F" w14:textId="77777777" w:rsidTr="00D176CC">
        <w:trPr>
          <w:trHeight w:val="395"/>
          <w:jc w:val="center"/>
        </w:trPr>
        <w:tc>
          <w:tcPr>
            <w:tcW w:w="715" w:type="dxa"/>
          </w:tcPr>
          <w:p w14:paraId="5DE6A39B" w14:textId="77777777" w:rsidR="0070163F" w:rsidRPr="005A4FD6" w:rsidRDefault="0070163F" w:rsidP="00D176CC">
            <w:pPr>
              <w:pStyle w:val="ListParagraph"/>
              <w:numPr>
                <w:ilvl w:val="0"/>
                <w:numId w:val="2"/>
              </w:numPr>
              <w:rPr>
                <w:rFonts w:asciiTheme="majorBidi" w:eastAsia="Times New Roman" w:hAnsiTheme="majorBidi" w:cstheme="majorBidi"/>
                <w:b/>
                <w:bCs/>
                <w:snapToGrid w:val="0"/>
                <w:sz w:val="24"/>
                <w:szCs w:val="24"/>
              </w:rPr>
            </w:pPr>
          </w:p>
        </w:tc>
        <w:tc>
          <w:tcPr>
            <w:tcW w:w="6202" w:type="dxa"/>
          </w:tcPr>
          <w:p w14:paraId="741F4CDF" w14:textId="52217DFA" w:rsidR="0070163F" w:rsidRPr="005A4FD6" w:rsidRDefault="0070163F"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Regarding the list of materials, we need to know the price breakdown. Should the detailed price list for software and hardware be separate?</w:t>
            </w:r>
          </w:p>
        </w:tc>
        <w:tc>
          <w:tcPr>
            <w:tcW w:w="6403" w:type="dxa"/>
          </w:tcPr>
          <w:p w14:paraId="0343A793" w14:textId="49DA7B5D" w:rsidR="0070163F" w:rsidRPr="005A4FD6" w:rsidRDefault="00FB1C0A"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 xml:space="preserve">The proposer is expected to provide a clear </w:t>
            </w:r>
            <w:r w:rsidR="006B196A" w:rsidRPr="005A4FD6">
              <w:rPr>
                <w:rFonts w:asciiTheme="majorBidi" w:eastAsia="Times New Roman" w:hAnsiTheme="majorBidi" w:cstheme="majorBidi"/>
                <w:snapToGrid w:val="0"/>
                <w:sz w:val="24"/>
                <w:szCs w:val="24"/>
              </w:rPr>
              <w:t xml:space="preserve">comprehensive technical solution, with </w:t>
            </w:r>
            <w:proofErr w:type="gramStart"/>
            <w:r w:rsidR="006B196A" w:rsidRPr="005A4FD6">
              <w:rPr>
                <w:rFonts w:asciiTheme="majorBidi" w:eastAsia="Times New Roman" w:hAnsiTheme="majorBidi" w:cstheme="majorBidi"/>
                <w:snapToGrid w:val="0"/>
                <w:sz w:val="24"/>
                <w:szCs w:val="24"/>
              </w:rPr>
              <w:t>list</w:t>
            </w:r>
            <w:proofErr w:type="gramEnd"/>
            <w:r w:rsidR="006B196A" w:rsidRPr="005A4FD6">
              <w:rPr>
                <w:rFonts w:asciiTheme="majorBidi" w:eastAsia="Times New Roman" w:hAnsiTheme="majorBidi" w:cstheme="majorBidi"/>
                <w:snapToGrid w:val="0"/>
                <w:sz w:val="24"/>
                <w:szCs w:val="24"/>
              </w:rPr>
              <w:t xml:space="preserve"> of hardware required in addition to software and licenses.</w:t>
            </w:r>
          </w:p>
          <w:p w14:paraId="5DBB75DA" w14:textId="41A11625" w:rsidR="006B196A" w:rsidRPr="005A4FD6" w:rsidRDefault="006B196A" w:rsidP="00D176CC">
            <w:pPr>
              <w:rPr>
                <w:rFonts w:asciiTheme="majorBidi" w:eastAsia="Times New Roman" w:hAnsiTheme="majorBidi" w:cstheme="majorBidi"/>
                <w:snapToGrid w:val="0"/>
                <w:sz w:val="24"/>
                <w:szCs w:val="24"/>
                <w:rtl/>
              </w:rPr>
            </w:pPr>
            <w:r w:rsidRPr="005A4FD6">
              <w:rPr>
                <w:rFonts w:asciiTheme="majorBidi" w:eastAsia="Times New Roman" w:hAnsiTheme="majorBidi" w:cstheme="majorBidi"/>
                <w:snapToGrid w:val="0"/>
                <w:sz w:val="24"/>
                <w:szCs w:val="24"/>
              </w:rPr>
              <w:t xml:space="preserve">For financial </w:t>
            </w:r>
            <w:proofErr w:type="gramStart"/>
            <w:r w:rsidRPr="005A4FD6">
              <w:rPr>
                <w:rFonts w:asciiTheme="majorBidi" w:eastAsia="Times New Roman" w:hAnsiTheme="majorBidi" w:cstheme="majorBidi"/>
                <w:snapToGrid w:val="0"/>
                <w:sz w:val="24"/>
                <w:szCs w:val="24"/>
              </w:rPr>
              <w:t>proposal</w:t>
            </w:r>
            <w:proofErr w:type="gramEnd"/>
            <w:r w:rsidRPr="005A4FD6">
              <w:rPr>
                <w:rFonts w:asciiTheme="majorBidi" w:eastAsia="Times New Roman" w:hAnsiTheme="majorBidi" w:cstheme="majorBidi"/>
                <w:snapToGrid w:val="0"/>
                <w:sz w:val="24"/>
                <w:szCs w:val="24"/>
              </w:rPr>
              <w:t>, the proposer is requested to price only the software solution and licenses (if any), no hardware is required to be purchased by the proposer.</w:t>
            </w:r>
          </w:p>
          <w:p w14:paraId="6FD4EAF7" w14:textId="0290ACD9" w:rsidR="0070163F" w:rsidRPr="005A4FD6" w:rsidRDefault="0070163F" w:rsidP="00D176CC">
            <w:pPr>
              <w:ind w:firstLine="720"/>
              <w:rPr>
                <w:rFonts w:asciiTheme="majorBidi" w:eastAsia="Times New Roman" w:hAnsiTheme="majorBidi" w:cstheme="majorBidi"/>
                <w:sz w:val="24"/>
                <w:szCs w:val="24"/>
              </w:rPr>
            </w:pPr>
          </w:p>
        </w:tc>
      </w:tr>
      <w:tr w:rsidR="0070163F" w:rsidRPr="005A4FD6" w14:paraId="5B73CF37" w14:textId="77777777" w:rsidTr="00D176CC">
        <w:trPr>
          <w:trHeight w:val="395"/>
          <w:jc w:val="center"/>
        </w:trPr>
        <w:tc>
          <w:tcPr>
            <w:tcW w:w="715" w:type="dxa"/>
          </w:tcPr>
          <w:p w14:paraId="273D3DF4" w14:textId="77777777" w:rsidR="0070163F" w:rsidRPr="005A4FD6" w:rsidRDefault="0070163F" w:rsidP="00D176CC">
            <w:pPr>
              <w:pStyle w:val="ListParagraph"/>
              <w:numPr>
                <w:ilvl w:val="0"/>
                <w:numId w:val="2"/>
              </w:numPr>
              <w:rPr>
                <w:rFonts w:asciiTheme="majorBidi" w:eastAsia="Times New Roman" w:hAnsiTheme="majorBidi" w:cstheme="majorBidi"/>
                <w:b/>
                <w:bCs/>
                <w:snapToGrid w:val="0"/>
                <w:sz w:val="24"/>
                <w:szCs w:val="24"/>
              </w:rPr>
            </w:pPr>
          </w:p>
        </w:tc>
        <w:tc>
          <w:tcPr>
            <w:tcW w:w="6202" w:type="dxa"/>
          </w:tcPr>
          <w:p w14:paraId="737E834B" w14:textId="42A6E753" w:rsidR="0070163F" w:rsidRPr="005A4FD6" w:rsidRDefault="0070163F"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Does the scope of the system cover only the PCA project?</w:t>
            </w:r>
          </w:p>
        </w:tc>
        <w:tc>
          <w:tcPr>
            <w:tcW w:w="6403" w:type="dxa"/>
          </w:tcPr>
          <w:p w14:paraId="577FC34A" w14:textId="101BAF29" w:rsidR="0070163F" w:rsidRPr="005A4FD6" w:rsidRDefault="0070163F"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The PCA is part of the system scope, not all of it</w:t>
            </w:r>
          </w:p>
        </w:tc>
      </w:tr>
      <w:tr w:rsidR="0070163F" w:rsidRPr="005A4FD6" w14:paraId="64B132E4" w14:textId="77777777" w:rsidTr="00D176CC">
        <w:trPr>
          <w:trHeight w:val="395"/>
          <w:jc w:val="center"/>
        </w:trPr>
        <w:tc>
          <w:tcPr>
            <w:tcW w:w="715" w:type="dxa"/>
          </w:tcPr>
          <w:p w14:paraId="21A9ECA2" w14:textId="77777777" w:rsidR="0070163F" w:rsidRPr="005A4FD6" w:rsidRDefault="0070163F" w:rsidP="00D176CC">
            <w:pPr>
              <w:pStyle w:val="ListParagraph"/>
              <w:numPr>
                <w:ilvl w:val="0"/>
                <w:numId w:val="2"/>
              </w:numPr>
              <w:rPr>
                <w:rFonts w:asciiTheme="majorBidi" w:eastAsia="Times New Roman" w:hAnsiTheme="majorBidi" w:cstheme="majorBidi"/>
                <w:b/>
                <w:bCs/>
                <w:snapToGrid w:val="0"/>
                <w:sz w:val="24"/>
                <w:szCs w:val="24"/>
              </w:rPr>
            </w:pPr>
          </w:p>
        </w:tc>
        <w:tc>
          <w:tcPr>
            <w:tcW w:w="6202" w:type="dxa"/>
          </w:tcPr>
          <w:p w14:paraId="0EE7D9EC" w14:textId="04F650CB" w:rsidR="0070163F" w:rsidRPr="005A4FD6" w:rsidRDefault="0070163F"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So, there is a part related to (PCA) and a part related to risk (risk)?</w:t>
            </w:r>
          </w:p>
        </w:tc>
        <w:tc>
          <w:tcPr>
            <w:tcW w:w="6403" w:type="dxa"/>
          </w:tcPr>
          <w:p w14:paraId="6F9FE8C1" w14:textId="5CDFB8E2" w:rsidR="0070163F" w:rsidRPr="005A4FD6" w:rsidRDefault="006B196A"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PCA is part of IRMS</w:t>
            </w:r>
          </w:p>
        </w:tc>
      </w:tr>
      <w:tr w:rsidR="0070163F" w:rsidRPr="005A4FD6" w14:paraId="6839301E" w14:textId="77777777" w:rsidTr="00D176CC">
        <w:trPr>
          <w:trHeight w:val="395"/>
          <w:jc w:val="center"/>
        </w:trPr>
        <w:tc>
          <w:tcPr>
            <w:tcW w:w="715" w:type="dxa"/>
          </w:tcPr>
          <w:p w14:paraId="6DC25F8E" w14:textId="77777777" w:rsidR="0070163F" w:rsidRPr="005A4FD6" w:rsidRDefault="0070163F" w:rsidP="00D176CC">
            <w:pPr>
              <w:pStyle w:val="ListParagraph"/>
              <w:numPr>
                <w:ilvl w:val="0"/>
                <w:numId w:val="2"/>
              </w:numPr>
              <w:rPr>
                <w:rFonts w:asciiTheme="majorBidi" w:eastAsia="Times New Roman" w:hAnsiTheme="majorBidi" w:cstheme="majorBidi"/>
                <w:b/>
                <w:bCs/>
                <w:snapToGrid w:val="0"/>
                <w:sz w:val="24"/>
                <w:szCs w:val="24"/>
              </w:rPr>
            </w:pPr>
          </w:p>
        </w:tc>
        <w:tc>
          <w:tcPr>
            <w:tcW w:w="6202" w:type="dxa"/>
          </w:tcPr>
          <w:p w14:paraId="54D8BC8D" w14:textId="1FBF5D17" w:rsidR="0070163F" w:rsidRPr="005A4FD6" w:rsidRDefault="0070163F"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 xml:space="preserve">Therefore, the scope of the system covers the </w:t>
            </w:r>
            <w:r w:rsidR="006B196A" w:rsidRPr="005A4FD6">
              <w:rPr>
                <w:rFonts w:asciiTheme="majorBidi" w:eastAsia="Times New Roman" w:hAnsiTheme="majorBidi" w:cstheme="majorBidi"/>
                <w:snapToGrid w:val="0"/>
                <w:sz w:val="24"/>
                <w:szCs w:val="24"/>
              </w:rPr>
              <w:t>cases</w:t>
            </w:r>
            <w:r w:rsidRPr="005A4FD6">
              <w:rPr>
                <w:rFonts w:asciiTheme="majorBidi" w:eastAsia="Times New Roman" w:hAnsiTheme="majorBidi" w:cstheme="majorBidi"/>
                <w:snapToGrid w:val="0"/>
                <w:sz w:val="24"/>
                <w:szCs w:val="24"/>
              </w:rPr>
              <w:t xml:space="preserve"> of risks as a </w:t>
            </w:r>
            <w:r w:rsidR="006B196A" w:rsidRPr="005A4FD6">
              <w:rPr>
                <w:rFonts w:asciiTheme="majorBidi" w:eastAsia="Times New Roman" w:hAnsiTheme="majorBidi" w:cstheme="majorBidi"/>
                <w:snapToGrid w:val="0"/>
                <w:sz w:val="24"/>
                <w:szCs w:val="24"/>
              </w:rPr>
              <w:t>part of</w:t>
            </w:r>
            <w:r w:rsidRPr="005A4FD6">
              <w:rPr>
                <w:rFonts w:asciiTheme="majorBidi" w:eastAsia="Times New Roman" w:hAnsiTheme="majorBidi" w:cstheme="majorBidi"/>
                <w:snapToGrid w:val="0"/>
                <w:sz w:val="24"/>
                <w:szCs w:val="24"/>
              </w:rPr>
              <w:t xml:space="preserve"> (PCA) and does not include customs violations, for example, issues, but rather covers and relates to subsequent auditing, tactical work, financial comparisons, auditing data fees, or the process of auditing the statement such as post audit?</w:t>
            </w:r>
          </w:p>
        </w:tc>
        <w:tc>
          <w:tcPr>
            <w:tcW w:w="6403" w:type="dxa"/>
          </w:tcPr>
          <w:p w14:paraId="19C651B4" w14:textId="28D891E7" w:rsidR="0070163F" w:rsidRPr="005A4FD6" w:rsidRDefault="006B196A"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As stated in the RFP, the case management module is not limited only to PCA, please refer to Section VII of the RFP</w:t>
            </w:r>
          </w:p>
        </w:tc>
      </w:tr>
      <w:tr w:rsidR="0070163F" w:rsidRPr="005A4FD6" w14:paraId="250C1B85" w14:textId="77777777" w:rsidTr="00D176CC">
        <w:trPr>
          <w:trHeight w:val="395"/>
          <w:jc w:val="center"/>
        </w:trPr>
        <w:tc>
          <w:tcPr>
            <w:tcW w:w="715" w:type="dxa"/>
          </w:tcPr>
          <w:p w14:paraId="5BBA5B46" w14:textId="77777777" w:rsidR="0070163F" w:rsidRPr="005A4FD6" w:rsidRDefault="0070163F" w:rsidP="00D176CC">
            <w:pPr>
              <w:pStyle w:val="ListParagraph"/>
              <w:numPr>
                <w:ilvl w:val="0"/>
                <w:numId w:val="2"/>
              </w:numPr>
              <w:rPr>
                <w:rFonts w:asciiTheme="majorBidi" w:eastAsia="Times New Roman" w:hAnsiTheme="majorBidi" w:cstheme="majorBidi"/>
                <w:b/>
                <w:bCs/>
                <w:snapToGrid w:val="0"/>
                <w:sz w:val="24"/>
                <w:szCs w:val="24"/>
              </w:rPr>
            </w:pPr>
          </w:p>
        </w:tc>
        <w:tc>
          <w:tcPr>
            <w:tcW w:w="6202" w:type="dxa"/>
          </w:tcPr>
          <w:p w14:paraId="174C6286" w14:textId="17621AB8" w:rsidR="0070163F" w:rsidRPr="005A4FD6" w:rsidRDefault="00EF1022"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Regarding data analysis, there are 44 sources. Is it possible to know the number of (field) or tables or sources that must be dealt with?</w:t>
            </w:r>
          </w:p>
        </w:tc>
        <w:tc>
          <w:tcPr>
            <w:tcW w:w="6403" w:type="dxa"/>
          </w:tcPr>
          <w:p w14:paraId="686C7D34" w14:textId="0757A7C4" w:rsidR="0070163F" w:rsidRPr="005A4FD6" w:rsidRDefault="006B196A"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Please see attached tables</w:t>
            </w:r>
            <w:r w:rsidR="00754218" w:rsidRPr="005A4FD6">
              <w:rPr>
                <w:rFonts w:asciiTheme="majorBidi" w:eastAsia="Times New Roman" w:hAnsiTheme="majorBidi" w:cstheme="majorBidi"/>
                <w:snapToGrid w:val="0"/>
                <w:sz w:val="24"/>
                <w:szCs w:val="24"/>
              </w:rPr>
              <w:t xml:space="preserve"> (at the end of Minutes).</w:t>
            </w:r>
          </w:p>
        </w:tc>
      </w:tr>
      <w:tr w:rsidR="0070163F" w:rsidRPr="005A4FD6" w14:paraId="4E34B67D" w14:textId="77777777" w:rsidTr="00D176CC">
        <w:trPr>
          <w:trHeight w:val="395"/>
          <w:jc w:val="center"/>
        </w:trPr>
        <w:tc>
          <w:tcPr>
            <w:tcW w:w="715" w:type="dxa"/>
          </w:tcPr>
          <w:p w14:paraId="192C8D44" w14:textId="77777777" w:rsidR="0070163F" w:rsidRPr="005A4FD6" w:rsidRDefault="0070163F" w:rsidP="00D176CC">
            <w:pPr>
              <w:pStyle w:val="ListParagraph"/>
              <w:numPr>
                <w:ilvl w:val="0"/>
                <w:numId w:val="2"/>
              </w:numPr>
              <w:rPr>
                <w:rFonts w:asciiTheme="majorBidi" w:eastAsia="Times New Roman" w:hAnsiTheme="majorBidi" w:cstheme="majorBidi"/>
                <w:b/>
                <w:bCs/>
                <w:snapToGrid w:val="0"/>
                <w:sz w:val="24"/>
                <w:szCs w:val="24"/>
              </w:rPr>
            </w:pPr>
          </w:p>
        </w:tc>
        <w:tc>
          <w:tcPr>
            <w:tcW w:w="6202" w:type="dxa"/>
          </w:tcPr>
          <w:p w14:paraId="5D3415FC" w14:textId="529787E2" w:rsidR="0070163F" w:rsidRPr="005A4FD6" w:rsidRDefault="00EF1022"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Is there a data warehouse and BI in the current system that can be dealt with?</w:t>
            </w:r>
          </w:p>
        </w:tc>
        <w:tc>
          <w:tcPr>
            <w:tcW w:w="6403" w:type="dxa"/>
          </w:tcPr>
          <w:p w14:paraId="323C4BCD" w14:textId="465F55C9" w:rsidR="0070163F" w:rsidRPr="005A4FD6" w:rsidRDefault="006B196A"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 xml:space="preserve">No, Customs is in process of procuring a data warehouse via a separate RFP </w:t>
            </w:r>
          </w:p>
        </w:tc>
      </w:tr>
      <w:tr w:rsidR="0070163F" w:rsidRPr="005A4FD6" w14:paraId="10F13680" w14:textId="77777777" w:rsidTr="00D176CC">
        <w:trPr>
          <w:trHeight w:val="395"/>
          <w:jc w:val="center"/>
        </w:trPr>
        <w:tc>
          <w:tcPr>
            <w:tcW w:w="715" w:type="dxa"/>
          </w:tcPr>
          <w:p w14:paraId="46BD32E9" w14:textId="77777777" w:rsidR="0070163F" w:rsidRPr="005A4FD6" w:rsidRDefault="0070163F" w:rsidP="00D176CC">
            <w:pPr>
              <w:pStyle w:val="ListParagraph"/>
              <w:numPr>
                <w:ilvl w:val="0"/>
                <w:numId w:val="2"/>
              </w:numPr>
              <w:rPr>
                <w:rFonts w:asciiTheme="majorBidi" w:eastAsia="Times New Roman" w:hAnsiTheme="majorBidi" w:cstheme="majorBidi"/>
                <w:b/>
                <w:bCs/>
                <w:snapToGrid w:val="0"/>
                <w:sz w:val="24"/>
                <w:szCs w:val="24"/>
              </w:rPr>
            </w:pPr>
          </w:p>
        </w:tc>
        <w:tc>
          <w:tcPr>
            <w:tcW w:w="6202" w:type="dxa"/>
          </w:tcPr>
          <w:p w14:paraId="6356EB8F" w14:textId="3D1E04A7" w:rsidR="0070163F" w:rsidRPr="005A4FD6" w:rsidRDefault="005051C7"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Are international companies located outside Jordan allowed to participate in the project, knowing that these companies have representatives inside Jordan?</w:t>
            </w:r>
          </w:p>
        </w:tc>
        <w:tc>
          <w:tcPr>
            <w:tcW w:w="6403" w:type="dxa"/>
          </w:tcPr>
          <w:p w14:paraId="1897C1C4" w14:textId="5C735730" w:rsidR="0070163F" w:rsidRPr="005A4FD6" w:rsidRDefault="006B196A" w:rsidP="00D176CC">
            <w:pPr>
              <w:rPr>
                <w:rFonts w:asciiTheme="majorBidi" w:eastAsia="Times New Roman" w:hAnsiTheme="majorBidi" w:cstheme="majorBidi"/>
                <w:snapToGrid w:val="0"/>
                <w:sz w:val="24"/>
                <w:szCs w:val="24"/>
                <w:rtl/>
                <w:lang w:bidi="ar-JO"/>
              </w:rPr>
            </w:pPr>
            <w:r w:rsidRPr="005A4FD6">
              <w:rPr>
                <w:rFonts w:asciiTheme="majorBidi" w:eastAsia="Times New Roman" w:hAnsiTheme="majorBidi" w:cstheme="majorBidi"/>
                <w:snapToGrid w:val="0"/>
                <w:sz w:val="24"/>
                <w:szCs w:val="24"/>
              </w:rPr>
              <w:t xml:space="preserve">Yes, </w:t>
            </w:r>
            <w:proofErr w:type="gramStart"/>
            <w:r w:rsidRPr="005A4FD6">
              <w:rPr>
                <w:rFonts w:asciiTheme="majorBidi" w:eastAsia="Times New Roman" w:hAnsiTheme="majorBidi" w:cstheme="majorBidi"/>
                <w:snapToGrid w:val="0"/>
                <w:sz w:val="24"/>
                <w:szCs w:val="24"/>
              </w:rPr>
              <w:t>as long as</w:t>
            </w:r>
            <w:proofErr w:type="gramEnd"/>
            <w:r w:rsidRPr="005A4FD6">
              <w:rPr>
                <w:rFonts w:asciiTheme="majorBidi" w:eastAsia="Times New Roman" w:hAnsiTheme="majorBidi" w:cstheme="majorBidi"/>
                <w:snapToGrid w:val="0"/>
                <w:sz w:val="24"/>
                <w:szCs w:val="24"/>
              </w:rPr>
              <w:t xml:space="preserve"> they have a local partner or local presence in Jordan</w:t>
            </w:r>
          </w:p>
        </w:tc>
      </w:tr>
      <w:tr w:rsidR="0070163F" w:rsidRPr="005A4FD6" w14:paraId="0F0520A1" w14:textId="77777777" w:rsidTr="00D176CC">
        <w:trPr>
          <w:trHeight w:val="395"/>
          <w:jc w:val="center"/>
        </w:trPr>
        <w:tc>
          <w:tcPr>
            <w:tcW w:w="715" w:type="dxa"/>
          </w:tcPr>
          <w:p w14:paraId="7757CC54" w14:textId="77777777" w:rsidR="0070163F" w:rsidRPr="005A4FD6" w:rsidRDefault="0070163F" w:rsidP="00D176CC">
            <w:pPr>
              <w:pStyle w:val="ListParagraph"/>
              <w:numPr>
                <w:ilvl w:val="0"/>
                <w:numId w:val="2"/>
              </w:numPr>
              <w:rPr>
                <w:rFonts w:asciiTheme="majorBidi" w:eastAsia="Times New Roman" w:hAnsiTheme="majorBidi" w:cstheme="majorBidi"/>
                <w:b/>
                <w:bCs/>
                <w:snapToGrid w:val="0"/>
                <w:sz w:val="24"/>
                <w:szCs w:val="24"/>
              </w:rPr>
            </w:pPr>
          </w:p>
        </w:tc>
        <w:tc>
          <w:tcPr>
            <w:tcW w:w="6202" w:type="dxa"/>
          </w:tcPr>
          <w:p w14:paraId="7E46A993" w14:textId="3AAE83C4" w:rsidR="0070163F" w:rsidRPr="005A4FD6" w:rsidRDefault="00682A06"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Regarding the source code that is required to be provided at the end of the project, should it be provided completely, since there are details specific to the companies?</w:t>
            </w:r>
          </w:p>
        </w:tc>
        <w:tc>
          <w:tcPr>
            <w:tcW w:w="6403" w:type="dxa"/>
          </w:tcPr>
          <w:p w14:paraId="77E45E5D" w14:textId="3F8B43ED" w:rsidR="00682A06" w:rsidRPr="005A4FD6" w:rsidRDefault="006B196A" w:rsidP="00D176CC">
            <w:pPr>
              <w:rPr>
                <w:rFonts w:asciiTheme="majorBidi" w:eastAsia="Times New Roman" w:hAnsiTheme="majorBidi" w:cstheme="majorBidi"/>
                <w:sz w:val="24"/>
                <w:szCs w:val="24"/>
              </w:rPr>
            </w:pPr>
            <w:r w:rsidRPr="005A4FD6">
              <w:rPr>
                <w:rFonts w:asciiTheme="majorBidi" w:eastAsia="Times New Roman" w:hAnsiTheme="majorBidi" w:cstheme="majorBidi"/>
                <w:sz w:val="24"/>
                <w:szCs w:val="24"/>
              </w:rPr>
              <w:t xml:space="preserve">Yes, it should be </w:t>
            </w:r>
            <w:r w:rsidR="0038366D" w:rsidRPr="005A4FD6">
              <w:rPr>
                <w:rFonts w:asciiTheme="majorBidi" w:eastAsia="Times New Roman" w:hAnsiTheme="majorBidi" w:cstheme="majorBidi"/>
                <w:sz w:val="24"/>
                <w:szCs w:val="24"/>
              </w:rPr>
              <w:t xml:space="preserve">delivered completely upon the final delivery of the </w:t>
            </w:r>
            <w:proofErr w:type="gramStart"/>
            <w:r w:rsidR="0038366D" w:rsidRPr="005A4FD6">
              <w:rPr>
                <w:rFonts w:asciiTheme="majorBidi" w:eastAsia="Times New Roman" w:hAnsiTheme="majorBidi" w:cstheme="majorBidi"/>
                <w:sz w:val="24"/>
                <w:szCs w:val="24"/>
              </w:rPr>
              <w:t xml:space="preserve">project </w:t>
            </w:r>
            <w:r w:rsidR="0053768E" w:rsidRPr="005A4FD6">
              <w:rPr>
                <w:rFonts w:asciiTheme="majorBidi" w:eastAsia="Times New Roman" w:hAnsiTheme="majorBidi" w:cstheme="majorBidi"/>
                <w:sz w:val="24"/>
                <w:szCs w:val="24"/>
              </w:rPr>
              <w:t>.</w:t>
            </w:r>
            <w:proofErr w:type="gramEnd"/>
          </w:p>
        </w:tc>
      </w:tr>
      <w:tr w:rsidR="0070163F" w:rsidRPr="005A4FD6" w14:paraId="486AB965" w14:textId="77777777" w:rsidTr="00D176CC">
        <w:trPr>
          <w:trHeight w:val="395"/>
          <w:jc w:val="center"/>
        </w:trPr>
        <w:tc>
          <w:tcPr>
            <w:tcW w:w="715" w:type="dxa"/>
          </w:tcPr>
          <w:p w14:paraId="15F7D3DA" w14:textId="77777777" w:rsidR="0070163F" w:rsidRPr="005A4FD6" w:rsidRDefault="0070163F" w:rsidP="00D176CC">
            <w:pPr>
              <w:pStyle w:val="ListParagraph"/>
              <w:numPr>
                <w:ilvl w:val="0"/>
                <w:numId w:val="2"/>
              </w:numPr>
              <w:rPr>
                <w:rFonts w:asciiTheme="majorBidi" w:eastAsia="Times New Roman" w:hAnsiTheme="majorBidi" w:cstheme="majorBidi"/>
                <w:b/>
                <w:bCs/>
                <w:snapToGrid w:val="0"/>
                <w:sz w:val="24"/>
                <w:szCs w:val="24"/>
              </w:rPr>
            </w:pPr>
          </w:p>
        </w:tc>
        <w:tc>
          <w:tcPr>
            <w:tcW w:w="6202" w:type="dxa"/>
          </w:tcPr>
          <w:p w14:paraId="5F87104F" w14:textId="4E931666" w:rsidR="0070163F" w:rsidRPr="005A4FD6" w:rsidRDefault="00682A06" w:rsidP="00D176CC">
            <w:pPr>
              <w:rPr>
                <w:rFonts w:asciiTheme="majorBidi" w:eastAsia="Times New Roman" w:hAnsiTheme="majorBidi" w:cstheme="majorBidi"/>
                <w:snapToGrid w:val="0"/>
                <w:sz w:val="24"/>
                <w:szCs w:val="24"/>
                <w:rtl/>
                <w:lang w:bidi="ar-JO"/>
              </w:rPr>
            </w:pPr>
            <w:r w:rsidRPr="005A4FD6">
              <w:rPr>
                <w:rFonts w:asciiTheme="majorBidi" w:eastAsia="Times New Roman" w:hAnsiTheme="majorBidi" w:cstheme="majorBidi"/>
                <w:snapToGrid w:val="0"/>
                <w:sz w:val="24"/>
                <w:szCs w:val="24"/>
              </w:rPr>
              <w:t>What are the systems that will deal with the new system in addition to ASYCUDA?</w:t>
            </w:r>
          </w:p>
        </w:tc>
        <w:tc>
          <w:tcPr>
            <w:tcW w:w="6403" w:type="dxa"/>
          </w:tcPr>
          <w:p w14:paraId="5B8996CA" w14:textId="6094B037" w:rsidR="0070163F" w:rsidRPr="005A4FD6" w:rsidRDefault="0038366D" w:rsidP="00D176CC">
            <w:pPr>
              <w:rPr>
                <w:rFonts w:asciiTheme="majorBidi" w:eastAsia="Times New Roman" w:hAnsiTheme="majorBidi" w:cstheme="majorBidi"/>
                <w:snapToGrid w:val="0"/>
                <w:sz w:val="24"/>
                <w:szCs w:val="24"/>
              </w:rPr>
            </w:pPr>
            <w:r w:rsidRPr="005A4FD6">
              <w:rPr>
                <w:rFonts w:asciiTheme="majorBidi" w:eastAsia="Garamond" w:hAnsiTheme="majorBidi" w:cstheme="majorBidi"/>
                <w:sz w:val="24"/>
                <w:szCs w:val="24"/>
              </w:rPr>
              <w:t xml:space="preserve"> 6 OGBs in addition to integration with Customs as per the attached databases (see attached)</w:t>
            </w:r>
          </w:p>
        </w:tc>
      </w:tr>
      <w:tr w:rsidR="0070163F" w:rsidRPr="005A4FD6" w14:paraId="2DBF64E9" w14:textId="77777777" w:rsidTr="00D176CC">
        <w:trPr>
          <w:trHeight w:val="395"/>
          <w:jc w:val="center"/>
        </w:trPr>
        <w:tc>
          <w:tcPr>
            <w:tcW w:w="715" w:type="dxa"/>
          </w:tcPr>
          <w:p w14:paraId="7C7CEBF9" w14:textId="77777777" w:rsidR="0070163F" w:rsidRPr="005A4FD6" w:rsidRDefault="0070163F" w:rsidP="00D176CC">
            <w:pPr>
              <w:pStyle w:val="ListParagraph"/>
              <w:numPr>
                <w:ilvl w:val="0"/>
                <w:numId w:val="2"/>
              </w:numPr>
              <w:rPr>
                <w:rFonts w:asciiTheme="majorBidi" w:eastAsia="Times New Roman" w:hAnsiTheme="majorBidi" w:cstheme="majorBidi"/>
                <w:b/>
                <w:bCs/>
                <w:snapToGrid w:val="0"/>
                <w:sz w:val="24"/>
                <w:szCs w:val="24"/>
              </w:rPr>
            </w:pPr>
          </w:p>
        </w:tc>
        <w:tc>
          <w:tcPr>
            <w:tcW w:w="6202" w:type="dxa"/>
          </w:tcPr>
          <w:p w14:paraId="5F75A398" w14:textId="0AD45FF4" w:rsidR="0070163F" w:rsidRPr="005A4FD6" w:rsidRDefault="0053768E"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 xml:space="preserve">It is required to conduct Software training during </w:t>
            </w:r>
            <w:proofErr w:type="gramStart"/>
            <w:r w:rsidRPr="005A4FD6">
              <w:rPr>
                <w:rFonts w:asciiTheme="majorBidi" w:eastAsia="Times New Roman" w:hAnsiTheme="majorBidi" w:cstheme="majorBidi"/>
                <w:snapToGrid w:val="0"/>
                <w:sz w:val="24"/>
                <w:szCs w:val="24"/>
              </w:rPr>
              <w:t>first</w:t>
            </w:r>
            <w:proofErr w:type="gramEnd"/>
            <w:r w:rsidRPr="005A4FD6">
              <w:rPr>
                <w:rFonts w:asciiTheme="majorBidi" w:eastAsia="Times New Roman" w:hAnsiTheme="majorBidi" w:cstheme="majorBidi"/>
                <w:snapToGrid w:val="0"/>
                <w:sz w:val="24"/>
                <w:szCs w:val="24"/>
              </w:rPr>
              <w:t xml:space="preserve"> week of project implementation</w:t>
            </w:r>
            <w:r w:rsidR="00DF007C" w:rsidRPr="005A4FD6">
              <w:rPr>
                <w:rFonts w:asciiTheme="majorBidi" w:eastAsia="Times New Roman" w:hAnsiTheme="majorBidi" w:cstheme="majorBidi"/>
                <w:snapToGrid w:val="0"/>
                <w:sz w:val="24"/>
                <w:szCs w:val="24"/>
              </w:rPr>
              <w:t>. Can you clarify this period?</w:t>
            </w:r>
          </w:p>
        </w:tc>
        <w:tc>
          <w:tcPr>
            <w:tcW w:w="6403" w:type="dxa"/>
          </w:tcPr>
          <w:p w14:paraId="5A329465" w14:textId="77777777" w:rsidR="0053768E" w:rsidRPr="005A4FD6" w:rsidRDefault="0053768E"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 xml:space="preserve">Proposers shall </w:t>
            </w:r>
            <w:r w:rsidR="00DF007C" w:rsidRPr="005A4FD6">
              <w:rPr>
                <w:rFonts w:asciiTheme="majorBidi" w:eastAsia="Times New Roman" w:hAnsiTheme="majorBidi" w:cstheme="majorBidi"/>
                <w:snapToGrid w:val="0"/>
                <w:sz w:val="24"/>
                <w:szCs w:val="24"/>
              </w:rPr>
              <w:t>adhere to the time periods specified in the proposal</w:t>
            </w:r>
            <w:r w:rsidRPr="005A4FD6">
              <w:rPr>
                <w:rFonts w:asciiTheme="majorBidi" w:eastAsia="Times New Roman" w:hAnsiTheme="majorBidi" w:cstheme="majorBidi"/>
                <w:snapToGrid w:val="0"/>
                <w:sz w:val="24"/>
                <w:szCs w:val="24"/>
              </w:rPr>
              <w:t>.</w:t>
            </w:r>
          </w:p>
          <w:p w14:paraId="3F11ED0A" w14:textId="217466E5" w:rsidR="0070163F" w:rsidRPr="005A4FD6" w:rsidRDefault="0053768E"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lastRenderedPageBreak/>
              <w:t xml:space="preserve">What is meant by the software training in </w:t>
            </w:r>
            <w:r w:rsidR="00DF007C" w:rsidRPr="005A4FD6">
              <w:rPr>
                <w:rFonts w:asciiTheme="majorBidi" w:eastAsia="Times New Roman" w:hAnsiTheme="majorBidi" w:cstheme="majorBidi"/>
                <w:snapToGrid w:val="0"/>
                <w:sz w:val="24"/>
                <w:szCs w:val="24"/>
              </w:rPr>
              <w:t xml:space="preserve">the first week is only for giving (concept), while the </w:t>
            </w:r>
            <w:r w:rsidRPr="005A4FD6">
              <w:rPr>
                <w:rFonts w:asciiTheme="majorBidi" w:eastAsia="Times New Roman" w:hAnsiTheme="majorBidi" w:cstheme="majorBidi"/>
                <w:snapToGrid w:val="0"/>
                <w:sz w:val="24"/>
                <w:szCs w:val="24"/>
              </w:rPr>
              <w:t>technical detailed</w:t>
            </w:r>
            <w:r w:rsidR="00DF007C" w:rsidRPr="005A4FD6">
              <w:rPr>
                <w:rFonts w:asciiTheme="majorBidi" w:eastAsia="Times New Roman" w:hAnsiTheme="majorBidi" w:cstheme="majorBidi"/>
                <w:snapToGrid w:val="0"/>
                <w:sz w:val="24"/>
                <w:szCs w:val="24"/>
              </w:rPr>
              <w:t xml:space="preserve"> (training) </w:t>
            </w:r>
            <w:r w:rsidRPr="005A4FD6">
              <w:rPr>
                <w:rFonts w:asciiTheme="majorBidi" w:eastAsia="Times New Roman" w:hAnsiTheme="majorBidi" w:cstheme="majorBidi"/>
                <w:snapToGrid w:val="0"/>
                <w:sz w:val="24"/>
                <w:szCs w:val="24"/>
              </w:rPr>
              <w:t xml:space="preserve">shall be conducted </w:t>
            </w:r>
            <w:r w:rsidR="00DF007C" w:rsidRPr="005A4FD6">
              <w:rPr>
                <w:rFonts w:asciiTheme="majorBidi" w:eastAsia="Times New Roman" w:hAnsiTheme="majorBidi" w:cstheme="majorBidi"/>
                <w:snapToGrid w:val="0"/>
                <w:sz w:val="24"/>
                <w:szCs w:val="24"/>
              </w:rPr>
              <w:t xml:space="preserve">after </w:t>
            </w:r>
            <w:r w:rsidRPr="005A4FD6">
              <w:rPr>
                <w:rFonts w:asciiTheme="majorBidi" w:eastAsia="Times New Roman" w:hAnsiTheme="majorBidi" w:cstheme="majorBidi"/>
                <w:snapToGrid w:val="0"/>
                <w:sz w:val="24"/>
                <w:szCs w:val="24"/>
              </w:rPr>
              <w:t>installation</w:t>
            </w:r>
            <w:r w:rsidR="00DF007C" w:rsidRPr="005A4FD6">
              <w:rPr>
                <w:rFonts w:asciiTheme="majorBidi" w:eastAsia="Times New Roman" w:hAnsiTheme="majorBidi" w:cstheme="majorBidi"/>
                <w:snapToGrid w:val="0"/>
                <w:sz w:val="24"/>
                <w:szCs w:val="24"/>
              </w:rPr>
              <w:t>.</w:t>
            </w:r>
          </w:p>
        </w:tc>
      </w:tr>
      <w:tr w:rsidR="0070163F" w:rsidRPr="005A4FD6" w14:paraId="16EF7909" w14:textId="77777777" w:rsidTr="00D176CC">
        <w:trPr>
          <w:trHeight w:val="395"/>
          <w:jc w:val="center"/>
        </w:trPr>
        <w:tc>
          <w:tcPr>
            <w:tcW w:w="715" w:type="dxa"/>
          </w:tcPr>
          <w:p w14:paraId="34972CB2" w14:textId="77777777" w:rsidR="0070163F" w:rsidRPr="005A4FD6" w:rsidRDefault="0070163F" w:rsidP="00D176CC">
            <w:pPr>
              <w:pStyle w:val="ListParagraph"/>
              <w:numPr>
                <w:ilvl w:val="0"/>
                <w:numId w:val="2"/>
              </w:numPr>
              <w:rPr>
                <w:rFonts w:asciiTheme="majorBidi" w:eastAsia="Times New Roman" w:hAnsiTheme="majorBidi" w:cstheme="majorBidi"/>
                <w:b/>
                <w:bCs/>
                <w:snapToGrid w:val="0"/>
                <w:sz w:val="24"/>
                <w:szCs w:val="24"/>
              </w:rPr>
            </w:pPr>
          </w:p>
        </w:tc>
        <w:tc>
          <w:tcPr>
            <w:tcW w:w="6202" w:type="dxa"/>
          </w:tcPr>
          <w:p w14:paraId="269A7D1C" w14:textId="3375A7D2" w:rsidR="0070163F" w:rsidRPr="005A4FD6" w:rsidRDefault="00DF007C"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 xml:space="preserve">Regarding the current infrastructure, does it have a role in the new design, such that it is designed in a new way, or is its old design expanded and updated, if it exists? Is there any assessment of the security </w:t>
            </w:r>
            <w:r w:rsidR="0053768E" w:rsidRPr="005A4FD6">
              <w:rPr>
                <w:rFonts w:asciiTheme="majorBidi" w:eastAsia="Times New Roman" w:hAnsiTheme="majorBidi" w:cstheme="majorBidi"/>
                <w:snapToGrid w:val="0"/>
                <w:sz w:val="24"/>
                <w:szCs w:val="24"/>
              </w:rPr>
              <w:t>requirements</w:t>
            </w:r>
            <w:r w:rsidRPr="005A4FD6">
              <w:rPr>
                <w:rFonts w:asciiTheme="majorBidi" w:eastAsia="Times New Roman" w:hAnsiTheme="majorBidi" w:cstheme="majorBidi"/>
                <w:snapToGrid w:val="0"/>
                <w:sz w:val="24"/>
                <w:szCs w:val="24"/>
              </w:rPr>
              <w:t xml:space="preserve"> before and after implementation?</w:t>
            </w:r>
          </w:p>
        </w:tc>
        <w:tc>
          <w:tcPr>
            <w:tcW w:w="6403" w:type="dxa"/>
          </w:tcPr>
          <w:p w14:paraId="0FBE69DA" w14:textId="30868F43" w:rsidR="0070163F" w:rsidRPr="005A4FD6" w:rsidRDefault="0053768E"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 xml:space="preserve">The proposer is expected to conduct a full gap analysis and provide a complete solution with suitable, optimized, scalable and durable infrastructure that caters for all security requirements based on ISO 27000 </w:t>
            </w:r>
          </w:p>
        </w:tc>
      </w:tr>
      <w:tr w:rsidR="0070163F" w:rsidRPr="005A4FD6" w14:paraId="6B29DABF" w14:textId="77777777" w:rsidTr="00D176CC">
        <w:trPr>
          <w:trHeight w:val="395"/>
          <w:jc w:val="center"/>
        </w:trPr>
        <w:tc>
          <w:tcPr>
            <w:tcW w:w="715" w:type="dxa"/>
          </w:tcPr>
          <w:p w14:paraId="76246B97" w14:textId="77777777" w:rsidR="0070163F" w:rsidRPr="005A4FD6" w:rsidRDefault="0070163F" w:rsidP="00D176CC">
            <w:pPr>
              <w:pStyle w:val="ListParagraph"/>
              <w:numPr>
                <w:ilvl w:val="0"/>
                <w:numId w:val="2"/>
              </w:numPr>
              <w:rPr>
                <w:rFonts w:asciiTheme="majorBidi" w:eastAsia="Times New Roman" w:hAnsiTheme="majorBidi" w:cstheme="majorBidi"/>
                <w:b/>
                <w:bCs/>
                <w:snapToGrid w:val="0"/>
                <w:sz w:val="24"/>
                <w:szCs w:val="24"/>
              </w:rPr>
            </w:pPr>
          </w:p>
        </w:tc>
        <w:tc>
          <w:tcPr>
            <w:tcW w:w="6202" w:type="dxa"/>
          </w:tcPr>
          <w:p w14:paraId="6E40786A" w14:textId="7862E697" w:rsidR="0070163F" w:rsidRPr="005A4FD6" w:rsidRDefault="00DF007C"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As for integrated systems, as explained, the integrated systems will be connected to ASYCUDA. Will the new system be linked directly with ASYCUDA or with another protocol such as (API)?</w:t>
            </w:r>
          </w:p>
        </w:tc>
        <w:tc>
          <w:tcPr>
            <w:tcW w:w="6403" w:type="dxa"/>
          </w:tcPr>
          <w:p w14:paraId="4A4F3F0D" w14:textId="439220A4" w:rsidR="0070163F" w:rsidRPr="005A4FD6" w:rsidRDefault="00DF007C"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The connection will be through the (API) so that dealing with databases and obtaining information can be done securely.</w:t>
            </w:r>
          </w:p>
          <w:p w14:paraId="3A585E63" w14:textId="6A5497C5" w:rsidR="00DF007C" w:rsidRPr="005A4FD6" w:rsidRDefault="00DF007C" w:rsidP="00D176CC">
            <w:pPr>
              <w:ind w:firstLine="720"/>
              <w:rPr>
                <w:rFonts w:asciiTheme="majorBidi" w:eastAsia="Times New Roman" w:hAnsiTheme="majorBidi" w:cstheme="majorBidi"/>
                <w:sz w:val="24"/>
                <w:szCs w:val="24"/>
              </w:rPr>
            </w:pPr>
          </w:p>
        </w:tc>
      </w:tr>
      <w:tr w:rsidR="0070163F" w:rsidRPr="005A4FD6" w14:paraId="4C63DE3B" w14:textId="77777777" w:rsidTr="00D176CC">
        <w:trPr>
          <w:trHeight w:val="395"/>
          <w:jc w:val="center"/>
        </w:trPr>
        <w:tc>
          <w:tcPr>
            <w:tcW w:w="715" w:type="dxa"/>
          </w:tcPr>
          <w:p w14:paraId="18B9443C" w14:textId="77777777" w:rsidR="0070163F" w:rsidRPr="005A4FD6" w:rsidRDefault="0070163F" w:rsidP="00D176CC">
            <w:pPr>
              <w:pStyle w:val="ListParagraph"/>
              <w:numPr>
                <w:ilvl w:val="0"/>
                <w:numId w:val="2"/>
              </w:numPr>
              <w:rPr>
                <w:rFonts w:asciiTheme="majorBidi" w:eastAsia="Times New Roman" w:hAnsiTheme="majorBidi" w:cstheme="majorBidi"/>
                <w:b/>
                <w:bCs/>
                <w:snapToGrid w:val="0"/>
                <w:sz w:val="24"/>
                <w:szCs w:val="24"/>
              </w:rPr>
            </w:pPr>
          </w:p>
        </w:tc>
        <w:tc>
          <w:tcPr>
            <w:tcW w:w="6202" w:type="dxa"/>
          </w:tcPr>
          <w:p w14:paraId="167B6C8B" w14:textId="6292CC90" w:rsidR="0070163F" w:rsidRPr="005A4FD6" w:rsidRDefault="00621EAF"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As for the link with ASYCUDA, it has become clear. But for the rest of the systems, such as government systems, valu</w:t>
            </w:r>
            <w:r w:rsidR="0053768E" w:rsidRPr="005A4FD6">
              <w:rPr>
                <w:rFonts w:asciiTheme="majorBidi" w:eastAsia="Times New Roman" w:hAnsiTheme="majorBidi" w:cstheme="majorBidi"/>
                <w:snapToGrid w:val="0"/>
                <w:sz w:val="24"/>
                <w:szCs w:val="24"/>
              </w:rPr>
              <w:t>ation system</w:t>
            </w:r>
            <w:r w:rsidRPr="005A4FD6">
              <w:rPr>
                <w:rFonts w:asciiTheme="majorBidi" w:eastAsia="Times New Roman" w:hAnsiTheme="majorBidi" w:cstheme="majorBidi"/>
                <w:snapToGrid w:val="0"/>
                <w:sz w:val="24"/>
                <w:szCs w:val="24"/>
              </w:rPr>
              <w:t xml:space="preserve">, and the subject of the (44) sources mentioned in the </w:t>
            </w:r>
            <w:r w:rsidR="0053768E" w:rsidRPr="005A4FD6">
              <w:rPr>
                <w:rFonts w:asciiTheme="majorBidi" w:eastAsia="Times New Roman" w:hAnsiTheme="majorBidi" w:cstheme="majorBidi"/>
                <w:snapToGrid w:val="0"/>
                <w:sz w:val="24"/>
                <w:szCs w:val="24"/>
              </w:rPr>
              <w:t>RFP</w:t>
            </w:r>
            <w:r w:rsidRPr="005A4FD6">
              <w:rPr>
                <w:rFonts w:asciiTheme="majorBidi" w:eastAsia="Times New Roman" w:hAnsiTheme="majorBidi" w:cstheme="majorBidi"/>
                <w:snapToGrid w:val="0"/>
                <w:sz w:val="24"/>
                <w:szCs w:val="24"/>
              </w:rPr>
              <w:t>, will they be linked directly or through the (API)?</w:t>
            </w:r>
          </w:p>
        </w:tc>
        <w:tc>
          <w:tcPr>
            <w:tcW w:w="6403" w:type="dxa"/>
          </w:tcPr>
          <w:p w14:paraId="17FFD38F" w14:textId="51DC8EA8" w:rsidR="0070163F" w:rsidRPr="005A4FD6" w:rsidRDefault="00621EAF"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There is no direct linking of systems to the new system. All linking operations and data reading sources will be done through the API only.</w:t>
            </w:r>
          </w:p>
        </w:tc>
      </w:tr>
      <w:tr w:rsidR="0070163F" w:rsidRPr="005A4FD6" w14:paraId="6A97222C" w14:textId="77777777" w:rsidTr="00D176CC">
        <w:trPr>
          <w:trHeight w:val="395"/>
          <w:jc w:val="center"/>
        </w:trPr>
        <w:tc>
          <w:tcPr>
            <w:tcW w:w="715" w:type="dxa"/>
          </w:tcPr>
          <w:p w14:paraId="28639B24" w14:textId="77777777" w:rsidR="0070163F" w:rsidRPr="005A4FD6" w:rsidRDefault="0070163F" w:rsidP="00D176CC">
            <w:pPr>
              <w:pStyle w:val="ListParagraph"/>
              <w:numPr>
                <w:ilvl w:val="0"/>
                <w:numId w:val="2"/>
              </w:numPr>
              <w:rPr>
                <w:rFonts w:asciiTheme="majorBidi" w:eastAsia="Times New Roman" w:hAnsiTheme="majorBidi" w:cstheme="majorBidi"/>
                <w:b/>
                <w:bCs/>
                <w:snapToGrid w:val="0"/>
                <w:sz w:val="24"/>
                <w:szCs w:val="24"/>
              </w:rPr>
            </w:pPr>
          </w:p>
        </w:tc>
        <w:tc>
          <w:tcPr>
            <w:tcW w:w="6202" w:type="dxa"/>
          </w:tcPr>
          <w:p w14:paraId="10437B90" w14:textId="045E2E2B" w:rsidR="0070163F" w:rsidRPr="005A4FD6" w:rsidRDefault="00EF7EB7"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 xml:space="preserve">Will </w:t>
            </w:r>
            <w:r w:rsidR="003539B1" w:rsidRPr="005A4FD6">
              <w:rPr>
                <w:rFonts w:asciiTheme="majorBidi" w:eastAsia="Times New Roman" w:hAnsiTheme="majorBidi" w:cstheme="majorBidi"/>
                <w:snapToGrid w:val="0"/>
                <w:sz w:val="24"/>
                <w:szCs w:val="24"/>
              </w:rPr>
              <w:t>API</w:t>
            </w:r>
            <w:r w:rsidRPr="005A4FD6">
              <w:rPr>
                <w:rFonts w:asciiTheme="majorBidi" w:eastAsia="Times New Roman" w:hAnsiTheme="majorBidi" w:cstheme="majorBidi"/>
                <w:snapToGrid w:val="0"/>
                <w:sz w:val="24"/>
                <w:szCs w:val="24"/>
              </w:rPr>
              <w:t>s</w:t>
            </w:r>
            <w:r w:rsidR="003539B1" w:rsidRPr="005A4FD6">
              <w:rPr>
                <w:rFonts w:asciiTheme="majorBidi" w:eastAsia="Times New Roman" w:hAnsiTheme="majorBidi" w:cstheme="majorBidi"/>
                <w:snapToGrid w:val="0"/>
                <w:sz w:val="24"/>
                <w:szCs w:val="24"/>
              </w:rPr>
              <w:t xml:space="preserve"> for ASYCUDA and the rest of the systems be available to work on the project</w:t>
            </w:r>
            <w:r w:rsidRPr="005A4FD6">
              <w:rPr>
                <w:rFonts w:asciiTheme="majorBidi" w:eastAsia="Times New Roman" w:hAnsiTheme="majorBidi" w:cstheme="majorBidi"/>
                <w:snapToGrid w:val="0"/>
                <w:sz w:val="24"/>
                <w:szCs w:val="24"/>
              </w:rPr>
              <w:t>?</w:t>
            </w:r>
          </w:p>
        </w:tc>
        <w:tc>
          <w:tcPr>
            <w:tcW w:w="6403" w:type="dxa"/>
          </w:tcPr>
          <w:p w14:paraId="07E801BB" w14:textId="2267AED8" w:rsidR="0070163F" w:rsidRPr="005A4FD6" w:rsidRDefault="003539B1" w:rsidP="00D176CC">
            <w:pPr>
              <w:rPr>
                <w:rFonts w:asciiTheme="majorBidi" w:eastAsia="Times New Roman" w:hAnsiTheme="majorBidi" w:cstheme="majorBidi"/>
                <w:snapToGrid w:val="0"/>
                <w:sz w:val="24"/>
                <w:szCs w:val="24"/>
                <w:rtl/>
                <w:lang w:bidi="ar-JO"/>
              </w:rPr>
            </w:pPr>
            <w:r w:rsidRPr="005A4FD6">
              <w:rPr>
                <w:rFonts w:asciiTheme="majorBidi" w:eastAsia="Times New Roman" w:hAnsiTheme="majorBidi" w:cstheme="majorBidi"/>
                <w:snapToGrid w:val="0"/>
                <w:sz w:val="24"/>
                <w:szCs w:val="24"/>
              </w:rPr>
              <w:t xml:space="preserve">Yes, </w:t>
            </w:r>
            <w:r w:rsidR="00EF7EB7" w:rsidRPr="005A4FD6">
              <w:rPr>
                <w:rFonts w:asciiTheme="majorBidi" w:eastAsia="Times New Roman" w:hAnsiTheme="majorBidi" w:cstheme="majorBidi"/>
                <w:snapToGrid w:val="0"/>
                <w:sz w:val="24"/>
                <w:szCs w:val="24"/>
              </w:rPr>
              <w:t>APIs</w:t>
            </w:r>
            <w:r w:rsidRPr="005A4FD6">
              <w:rPr>
                <w:rFonts w:asciiTheme="majorBidi" w:eastAsia="Times New Roman" w:hAnsiTheme="majorBidi" w:cstheme="majorBidi"/>
                <w:snapToGrid w:val="0"/>
                <w:sz w:val="24"/>
                <w:szCs w:val="24"/>
              </w:rPr>
              <w:t xml:space="preserve"> ready.</w:t>
            </w:r>
          </w:p>
        </w:tc>
      </w:tr>
      <w:tr w:rsidR="0070163F" w:rsidRPr="005A4FD6" w14:paraId="49A8C826" w14:textId="77777777" w:rsidTr="00D176CC">
        <w:trPr>
          <w:trHeight w:val="395"/>
          <w:jc w:val="center"/>
        </w:trPr>
        <w:tc>
          <w:tcPr>
            <w:tcW w:w="715" w:type="dxa"/>
          </w:tcPr>
          <w:p w14:paraId="59F5EE6D" w14:textId="77777777" w:rsidR="0070163F" w:rsidRPr="005A4FD6" w:rsidRDefault="0070163F" w:rsidP="00D176CC">
            <w:pPr>
              <w:pStyle w:val="ListParagraph"/>
              <w:numPr>
                <w:ilvl w:val="0"/>
                <w:numId w:val="2"/>
              </w:numPr>
              <w:rPr>
                <w:rFonts w:asciiTheme="majorBidi" w:eastAsia="Times New Roman" w:hAnsiTheme="majorBidi" w:cstheme="majorBidi"/>
                <w:b/>
                <w:bCs/>
                <w:snapToGrid w:val="0"/>
                <w:sz w:val="24"/>
                <w:szCs w:val="24"/>
              </w:rPr>
            </w:pPr>
          </w:p>
        </w:tc>
        <w:tc>
          <w:tcPr>
            <w:tcW w:w="6202" w:type="dxa"/>
          </w:tcPr>
          <w:p w14:paraId="4AC8B865" w14:textId="348D0C3C" w:rsidR="0070163F" w:rsidRPr="005A4FD6" w:rsidRDefault="00EF7EB7"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 xml:space="preserve">The Scope of integration with </w:t>
            </w:r>
            <w:r w:rsidR="00016254" w:rsidRPr="005A4FD6">
              <w:rPr>
                <w:rFonts w:asciiTheme="majorBidi" w:eastAsia="Times New Roman" w:hAnsiTheme="majorBidi" w:cstheme="majorBidi"/>
                <w:snapToGrid w:val="0"/>
                <w:sz w:val="24"/>
                <w:szCs w:val="24"/>
              </w:rPr>
              <w:t>ASYCUDA</w:t>
            </w:r>
            <w:r w:rsidR="00016254" w:rsidRPr="005A4FD6" w:rsidDel="00016254">
              <w:rPr>
                <w:rFonts w:asciiTheme="majorBidi" w:eastAsia="Times New Roman" w:hAnsiTheme="majorBidi" w:cstheme="majorBidi"/>
                <w:snapToGrid w:val="0"/>
                <w:sz w:val="24"/>
                <w:szCs w:val="24"/>
              </w:rPr>
              <w:t xml:space="preserve"> </w:t>
            </w:r>
            <w:r w:rsidRPr="005A4FD6">
              <w:rPr>
                <w:rFonts w:asciiTheme="majorBidi" w:eastAsia="Times New Roman" w:hAnsiTheme="majorBidi" w:cstheme="majorBidi"/>
                <w:snapToGrid w:val="0"/>
                <w:sz w:val="24"/>
                <w:szCs w:val="24"/>
              </w:rPr>
              <w:t xml:space="preserve">is clear, nevertheless, integration with </w:t>
            </w:r>
            <w:r w:rsidR="003539B1" w:rsidRPr="005A4FD6">
              <w:rPr>
                <w:rFonts w:asciiTheme="majorBidi" w:eastAsia="Times New Roman" w:hAnsiTheme="majorBidi" w:cstheme="majorBidi"/>
                <w:snapToGrid w:val="0"/>
                <w:sz w:val="24"/>
                <w:szCs w:val="24"/>
              </w:rPr>
              <w:t xml:space="preserve">the rest of the systems </w:t>
            </w:r>
            <w:r w:rsidRPr="005A4FD6">
              <w:rPr>
                <w:rFonts w:asciiTheme="majorBidi" w:eastAsia="Times New Roman" w:hAnsiTheme="majorBidi" w:cstheme="majorBidi"/>
                <w:snapToGrid w:val="0"/>
                <w:sz w:val="24"/>
                <w:szCs w:val="24"/>
              </w:rPr>
              <w:t xml:space="preserve">is not clear, </w:t>
            </w:r>
            <w:r w:rsidR="003539B1" w:rsidRPr="005A4FD6">
              <w:rPr>
                <w:rFonts w:asciiTheme="majorBidi" w:eastAsia="Times New Roman" w:hAnsiTheme="majorBidi" w:cstheme="majorBidi"/>
                <w:snapToGrid w:val="0"/>
                <w:sz w:val="24"/>
                <w:szCs w:val="24"/>
              </w:rPr>
              <w:t>such as integration with (OGA) and (44) sources.</w:t>
            </w:r>
          </w:p>
        </w:tc>
        <w:tc>
          <w:tcPr>
            <w:tcW w:w="6403" w:type="dxa"/>
          </w:tcPr>
          <w:p w14:paraId="6BA93E8A" w14:textId="77777777" w:rsidR="00EF7EB7" w:rsidRPr="005A4FD6" w:rsidRDefault="00EF7EB7"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Integration with OGAs is required for only 6 entities with the ability to extend to the rest of 32 entities.</w:t>
            </w:r>
          </w:p>
          <w:p w14:paraId="1156CAA5" w14:textId="22236CE0" w:rsidR="00EF7EB7" w:rsidRPr="005A4FD6" w:rsidRDefault="00EF7EB7"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The integration requirements shall be suggested by the winning proposer during inception.</w:t>
            </w:r>
          </w:p>
        </w:tc>
      </w:tr>
      <w:tr w:rsidR="0070163F" w:rsidRPr="005A4FD6" w14:paraId="645AB0A4" w14:textId="77777777" w:rsidTr="00D176CC">
        <w:trPr>
          <w:trHeight w:val="395"/>
          <w:jc w:val="center"/>
        </w:trPr>
        <w:tc>
          <w:tcPr>
            <w:tcW w:w="715" w:type="dxa"/>
          </w:tcPr>
          <w:p w14:paraId="56881742" w14:textId="77777777" w:rsidR="0070163F" w:rsidRPr="005A4FD6" w:rsidRDefault="0070163F" w:rsidP="00D176CC">
            <w:pPr>
              <w:pStyle w:val="ListParagraph"/>
              <w:numPr>
                <w:ilvl w:val="0"/>
                <w:numId w:val="2"/>
              </w:numPr>
              <w:rPr>
                <w:rFonts w:asciiTheme="majorBidi" w:eastAsia="Times New Roman" w:hAnsiTheme="majorBidi" w:cstheme="majorBidi"/>
                <w:b/>
                <w:bCs/>
                <w:snapToGrid w:val="0"/>
                <w:sz w:val="24"/>
                <w:szCs w:val="24"/>
              </w:rPr>
            </w:pPr>
          </w:p>
        </w:tc>
        <w:tc>
          <w:tcPr>
            <w:tcW w:w="6202" w:type="dxa"/>
          </w:tcPr>
          <w:p w14:paraId="3DF13524" w14:textId="3522DDDB" w:rsidR="0070163F" w:rsidRPr="005A4FD6" w:rsidRDefault="00EC5A86"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The intent of the previous question is what are the requirements for connectivity and integration?</w:t>
            </w:r>
          </w:p>
        </w:tc>
        <w:tc>
          <w:tcPr>
            <w:tcW w:w="6403" w:type="dxa"/>
          </w:tcPr>
          <w:p w14:paraId="69906AB6" w14:textId="4C106F20" w:rsidR="0070163F" w:rsidRPr="005A4FD6" w:rsidRDefault="00EF7EB7"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APIs will be provided for 90% of integration requirements</w:t>
            </w:r>
            <w:r w:rsidR="008D0391" w:rsidRPr="005A4FD6">
              <w:rPr>
                <w:rFonts w:asciiTheme="majorBidi" w:eastAsia="Times New Roman" w:hAnsiTheme="majorBidi" w:cstheme="majorBidi"/>
                <w:snapToGrid w:val="0"/>
                <w:sz w:val="24"/>
                <w:szCs w:val="24"/>
              </w:rPr>
              <w:t xml:space="preserve"> </w:t>
            </w:r>
            <w:r w:rsidRPr="005A4FD6">
              <w:rPr>
                <w:rFonts w:asciiTheme="majorBidi" w:eastAsia="Times New Roman" w:hAnsiTheme="majorBidi" w:cstheme="majorBidi"/>
                <w:snapToGrid w:val="0"/>
                <w:sz w:val="24"/>
                <w:szCs w:val="24"/>
              </w:rPr>
              <w:t xml:space="preserve">which is the volume of integration that shall be done with </w:t>
            </w:r>
            <w:r w:rsidR="00FE3371" w:rsidRPr="005A4FD6">
              <w:rPr>
                <w:rFonts w:asciiTheme="majorBidi" w:eastAsia="Times New Roman" w:hAnsiTheme="majorBidi" w:cstheme="majorBidi"/>
                <w:snapToGrid w:val="0"/>
                <w:sz w:val="24"/>
                <w:szCs w:val="24"/>
              </w:rPr>
              <w:t>ASYCUDA</w:t>
            </w:r>
            <w:r w:rsidRPr="005A4FD6">
              <w:rPr>
                <w:rFonts w:asciiTheme="majorBidi" w:eastAsia="Times New Roman" w:hAnsiTheme="majorBidi" w:cstheme="majorBidi"/>
                <w:snapToGrid w:val="0"/>
                <w:sz w:val="24"/>
                <w:szCs w:val="24"/>
              </w:rPr>
              <w:t xml:space="preserve">, the other 10% shall be </w:t>
            </w:r>
            <w:r w:rsidR="008D0391" w:rsidRPr="005A4FD6">
              <w:rPr>
                <w:rFonts w:asciiTheme="majorBidi" w:eastAsia="Times New Roman" w:hAnsiTheme="majorBidi" w:cstheme="majorBidi"/>
                <w:snapToGrid w:val="0"/>
                <w:sz w:val="24"/>
                <w:szCs w:val="24"/>
              </w:rPr>
              <w:t xml:space="preserve">studied during inception </w:t>
            </w:r>
          </w:p>
        </w:tc>
      </w:tr>
      <w:tr w:rsidR="0070163F" w:rsidRPr="005A4FD6" w14:paraId="3CDA766F" w14:textId="77777777" w:rsidTr="00D176CC">
        <w:trPr>
          <w:trHeight w:val="395"/>
          <w:jc w:val="center"/>
        </w:trPr>
        <w:tc>
          <w:tcPr>
            <w:tcW w:w="715" w:type="dxa"/>
          </w:tcPr>
          <w:p w14:paraId="49C0FF0A" w14:textId="77777777" w:rsidR="0070163F" w:rsidRPr="005A4FD6" w:rsidRDefault="0070163F" w:rsidP="00D176CC">
            <w:pPr>
              <w:pStyle w:val="ListParagraph"/>
              <w:numPr>
                <w:ilvl w:val="0"/>
                <w:numId w:val="2"/>
              </w:numPr>
              <w:rPr>
                <w:rFonts w:asciiTheme="majorBidi" w:eastAsia="Times New Roman" w:hAnsiTheme="majorBidi" w:cstheme="majorBidi"/>
                <w:b/>
                <w:bCs/>
                <w:snapToGrid w:val="0"/>
                <w:sz w:val="24"/>
                <w:szCs w:val="24"/>
              </w:rPr>
            </w:pPr>
          </w:p>
        </w:tc>
        <w:tc>
          <w:tcPr>
            <w:tcW w:w="6202" w:type="dxa"/>
          </w:tcPr>
          <w:p w14:paraId="0C050A7D" w14:textId="46FDC208" w:rsidR="0070163F" w:rsidRPr="005A4FD6" w:rsidRDefault="00EC5A86"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Okay, the question now is, through the process of linking and integration, how many systems must be integrated with, the entities that will be linked with, for example, and all the internal and external systems that will be linked with?</w:t>
            </w:r>
          </w:p>
        </w:tc>
        <w:tc>
          <w:tcPr>
            <w:tcW w:w="6403" w:type="dxa"/>
          </w:tcPr>
          <w:p w14:paraId="38700772" w14:textId="2F4A0945" w:rsidR="00EC5A86" w:rsidRPr="005A4FD6" w:rsidRDefault="008D0391" w:rsidP="00D176CC">
            <w:pPr>
              <w:rPr>
                <w:rFonts w:asciiTheme="majorBidi" w:eastAsia="Times New Roman" w:hAnsiTheme="majorBidi" w:cstheme="majorBidi"/>
                <w:snapToGrid w:val="0"/>
                <w:sz w:val="24"/>
                <w:szCs w:val="24"/>
                <w:rtl/>
                <w:lang w:bidi="ar-JO"/>
              </w:rPr>
            </w:pPr>
            <w:r w:rsidRPr="005A4FD6">
              <w:rPr>
                <w:rFonts w:asciiTheme="majorBidi" w:eastAsia="Times New Roman" w:hAnsiTheme="majorBidi" w:cstheme="majorBidi"/>
                <w:snapToGrid w:val="0"/>
                <w:sz w:val="24"/>
                <w:szCs w:val="24"/>
                <w:lang w:bidi="ar-JO"/>
              </w:rPr>
              <w:t>Attached is a list of all databases to integrate with. Additionally, the proposer is requested to integrate with 6 OGA’s with the ability to add more in the future</w:t>
            </w:r>
          </w:p>
        </w:tc>
      </w:tr>
      <w:tr w:rsidR="0070163F" w:rsidRPr="005A4FD6" w14:paraId="5C4320DC" w14:textId="77777777" w:rsidTr="00D176CC">
        <w:trPr>
          <w:trHeight w:val="395"/>
          <w:jc w:val="center"/>
        </w:trPr>
        <w:tc>
          <w:tcPr>
            <w:tcW w:w="715" w:type="dxa"/>
          </w:tcPr>
          <w:p w14:paraId="64775D05" w14:textId="77777777" w:rsidR="0070163F" w:rsidRPr="005A4FD6" w:rsidRDefault="0070163F" w:rsidP="00D176CC">
            <w:pPr>
              <w:pStyle w:val="ListParagraph"/>
              <w:numPr>
                <w:ilvl w:val="0"/>
                <w:numId w:val="2"/>
              </w:numPr>
              <w:rPr>
                <w:rFonts w:asciiTheme="majorBidi" w:eastAsia="Times New Roman" w:hAnsiTheme="majorBidi" w:cstheme="majorBidi"/>
                <w:b/>
                <w:bCs/>
                <w:snapToGrid w:val="0"/>
                <w:sz w:val="24"/>
                <w:szCs w:val="24"/>
              </w:rPr>
            </w:pPr>
          </w:p>
        </w:tc>
        <w:tc>
          <w:tcPr>
            <w:tcW w:w="6202" w:type="dxa"/>
          </w:tcPr>
          <w:p w14:paraId="52386AD2" w14:textId="3F7E3E01" w:rsidR="0070163F" w:rsidRPr="005A4FD6" w:rsidRDefault="00EC5A86"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 xml:space="preserve">As for the mobile application, will it be linked and integrated through (IRMS, CASE MANAGEMENT) or are there any other conditions that must be placed in the application, </w:t>
            </w:r>
            <w:r w:rsidRPr="005A4FD6">
              <w:rPr>
                <w:rFonts w:asciiTheme="majorBidi" w:eastAsia="Times New Roman" w:hAnsiTheme="majorBidi" w:cstheme="majorBidi"/>
                <w:snapToGrid w:val="0"/>
                <w:sz w:val="24"/>
                <w:szCs w:val="24"/>
              </w:rPr>
              <w:lastRenderedPageBreak/>
              <w:t>meaning are the features available in the web themselves placed on the application?</w:t>
            </w:r>
          </w:p>
        </w:tc>
        <w:tc>
          <w:tcPr>
            <w:tcW w:w="6403" w:type="dxa"/>
          </w:tcPr>
          <w:p w14:paraId="5966EA9B" w14:textId="1537653D" w:rsidR="0070163F" w:rsidRPr="005A4FD6" w:rsidRDefault="008D0391"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lastRenderedPageBreak/>
              <w:t>The Mobile App is required for Case Management Module as per Section VII of the RFP</w:t>
            </w:r>
          </w:p>
        </w:tc>
      </w:tr>
      <w:tr w:rsidR="0070163F" w:rsidRPr="005A4FD6" w14:paraId="12952450" w14:textId="77777777" w:rsidTr="00D176CC">
        <w:trPr>
          <w:trHeight w:val="395"/>
          <w:jc w:val="center"/>
        </w:trPr>
        <w:tc>
          <w:tcPr>
            <w:tcW w:w="715" w:type="dxa"/>
          </w:tcPr>
          <w:p w14:paraId="0C9AFB7E" w14:textId="77777777" w:rsidR="0070163F" w:rsidRPr="005A4FD6" w:rsidRDefault="0070163F" w:rsidP="00D176CC">
            <w:pPr>
              <w:pStyle w:val="ListParagraph"/>
              <w:numPr>
                <w:ilvl w:val="0"/>
                <w:numId w:val="2"/>
              </w:numPr>
              <w:rPr>
                <w:rFonts w:asciiTheme="majorBidi" w:eastAsia="Times New Roman" w:hAnsiTheme="majorBidi" w:cstheme="majorBidi"/>
                <w:b/>
                <w:bCs/>
                <w:snapToGrid w:val="0"/>
                <w:sz w:val="24"/>
                <w:szCs w:val="24"/>
              </w:rPr>
            </w:pPr>
          </w:p>
        </w:tc>
        <w:tc>
          <w:tcPr>
            <w:tcW w:w="6202" w:type="dxa"/>
          </w:tcPr>
          <w:p w14:paraId="30AEBDF5" w14:textId="39B9B6D3" w:rsidR="0070163F" w:rsidRPr="005A4FD6" w:rsidRDefault="00EC5A86"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The term data migration: Will data migration be the customs responsibility or the company’s responsibility?</w:t>
            </w:r>
          </w:p>
        </w:tc>
        <w:tc>
          <w:tcPr>
            <w:tcW w:w="6403" w:type="dxa"/>
          </w:tcPr>
          <w:p w14:paraId="3ABA27C9" w14:textId="36B9D45B" w:rsidR="0070163F" w:rsidRPr="005A4FD6" w:rsidRDefault="008D0391"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Data Migration is the responsibility of the company itself</w:t>
            </w:r>
          </w:p>
        </w:tc>
      </w:tr>
      <w:tr w:rsidR="00EC5A86" w:rsidRPr="005A4FD6" w14:paraId="2FC2929F" w14:textId="77777777" w:rsidTr="00D176CC">
        <w:trPr>
          <w:trHeight w:val="395"/>
          <w:jc w:val="center"/>
        </w:trPr>
        <w:tc>
          <w:tcPr>
            <w:tcW w:w="715" w:type="dxa"/>
          </w:tcPr>
          <w:p w14:paraId="4410C248" w14:textId="77777777" w:rsidR="00EC5A86" w:rsidRPr="005A4FD6" w:rsidRDefault="00EC5A86" w:rsidP="00D176CC">
            <w:pPr>
              <w:pStyle w:val="ListParagraph"/>
              <w:numPr>
                <w:ilvl w:val="0"/>
                <w:numId w:val="2"/>
              </w:numPr>
              <w:rPr>
                <w:rFonts w:asciiTheme="majorBidi" w:eastAsia="Times New Roman" w:hAnsiTheme="majorBidi" w:cstheme="majorBidi"/>
                <w:b/>
                <w:bCs/>
                <w:snapToGrid w:val="0"/>
                <w:sz w:val="24"/>
                <w:szCs w:val="24"/>
              </w:rPr>
            </w:pPr>
          </w:p>
        </w:tc>
        <w:tc>
          <w:tcPr>
            <w:tcW w:w="6202" w:type="dxa"/>
          </w:tcPr>
          <w:p w14:paraId="51FA1CF2" w14:textId="7EEE3C44" w:rsidR="00EC5A86" w:rsidRPr="005A4FD6" w:rsidRDefault="00EC5A86"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It was stated that the bid value is $15.8 million. Does this value include all hardware requirements?</w:t>
            </w:r>
          </w:p>
        </w:tc>
        <w:tc>
          <w:tcPr>
            <w:tcW w:w="6403" w:type="dxa"/>
          </w:tcPr>
          <w:p w14:paraId="03355320" w14:textId="00BCD0FA" w:rsidR="00EC5A86" w:rsidRPr="005A4FD6" w:rsidRDefault="00EC5A86"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 xml:space="preserve">$15.8 million is not the value of the bid. $15.8 million is the value of the entire </w:t>
            </w:r>
            <w:r w:rsidR="008D0391" w:rsidRPr="005A4FD6">
              <w:rPr>
                <w:rFonts w:asciiTheme="majorBidi" w:eastAsia="Times New Roman" w:hAnsiTheme="majorBidi" w:cstheme="majorBidi"/>
                <w:snapToGrid w:val="0"/>
                <w:sz w:val="24"/>
                <w:szCs w:val="24"/>
              </w:rPr>
              <w:t>grant</w:t>
            </w:r>
            <w:r w:rsidRPr="005A4FD6">
              <w:rPr>
                <w:rFonts w:asciiTheme="majorBidi" w:eastAsia="Times New Roman" w:hAnsiTheme="majorBidi" w:cstheme="majorBidi"/>
                <w:snapToGrid w:val="0"/>
                <w:sz w:val="24"/>
                <w:szCs w:val="24"/>
              </w:rPr>
              <w:t xml:space="preserve">, the grant amount </w:t>
            </w:r>
            <w:r w:rsidR="008D0391" w:rsidRPr="005A4FD6">
              <w:rPr>
                <w:rFonts w:asciiTheme="majorBidi" w:eastAsia="Times New Roman" w:hAnsiTheme="majorBidi" w:cstheme="majorBidi"/>
                <w:snapToGrid w:val="0"/>
                <w:sz w:val="24"/>
                <w:szCs w:val="24"/>
              </w:rPr>
              <w:t>it includes multiple other projects.</w:t>
            </w:r>
          </w:p>
        </w:tc>
      </w:tr>
      <w:tr w:rsidR="00EC5A86" w:rsidRPr="005A4FD6" w14:paraId="272CC017" w14:textId="77777777" w:rsidTr="00D176CC">
        <w:trPr>
          <w:trHeight w:val="395"/>
          <w:jc w:val="center"/>
        </w:trPr>
        <w:tc>
          <w:tcPr>
            <w:tcW w:w="715" w:type="dxa"/>
          </w:tcPr>
          <w:p w14:paraId="3268A07F" w14:textId="77777777" w:rsidR="00EC5A86" w:rsidRPr="005A4FD6" w:rsidRDefault="00EC5A86" w:rsidP="00D176CC">
            <w:pPr>
              <w:pStyle w:val="ListParagraph"/>
              <w:numPr>
                <w:ilvl w:val="0"/>
                <w:numId w:val="2"/>
              </w:numPr>
              <w:rPr>
                <w:rFonts w:asciiTheme="majorBidi" w:eastAsia="Times New Roman" w:hAnsiTheme="majorBidi" w:cstheme="majorBidi"/>
                <w:b/>
                <w:bCs/>
                <w:snapToGrid w:val="0"/>
                <w:sz w:val="24"/>
                <w:szCs w:val="24"/>
              </w:rPr>
            </w:pPr>
          </w:p>
        </w:tc>
        <w:tc>
          <w:tcPr>
            <w:tcW w:w="6202" w:type="dxa"/>
          </w:tcPr>
          <w:p w14:paraId="72E1ED84" w14:textId="75CA8F0B" w:rsidR="00EC5A86" w:rsidRPr="005A4FD6" w:rsidRDefault="00EC5A86"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What are the expectations of the Customs Department regarding the issue of support and maintenance for a period of five years, and does the company have to be present in Jordan?</w:t>
            </w:r>
          </w:p>
        </w:tc>
        <w:tc>
          <w:tcPr>
            <w:tcW w:w="6403" w:type="dxa"/>
          </w:tcPr>
          <w:p w14:paraId="6061E8CC" w14:textId="20EB6F0A" w:rsidR="00EC5A86" w:rsidRPr="005A4FD6" w:rsidRDefault="008D0391"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Maintenance and support for 5 years by a representative in Jordan</w:t>
            </w:r>
          </w:p>
        </w:tc>
      </w:tr>
      <w:tr w:rsidR="00EC5A86" w:rsidRPr="005A4FD6" w14:paraId="472F3240" w14:textId="77777777" w:rsidTr="00D176CC">
        <w:trPr>
          <w:trHeight w:val="395"/>
          <w:jc w:val="center"/>
        </w:trPr>
        <w:tc>
          <w:tcPr>
            <w:tcW w:w="715" w:type="dxa"/>
          </w:tcPr>
          <w:p w14:paraId="09E526BC" w14:textId="77777777" w:rsidR="00EC5A86" w:rsidRPr="005A4FD6" w:rsidRDefault="00EC5A86" w:rsidP="00D176CC">
            <w:pPr>
              <w:pStyle w:val="ListParagraph"/>
              <w:numPr>
                <w:ilvl w:val="0"/>
                <w:numId w:val="2"/>
              </w:numPr>
              <w:rPr>
                <w:rFonts w:asciiTheme="majorBidi" w:eastAsia="Times New Roman" w:hAnsiTheme="majorBidi" w:cstheme="majorBidi"/>
                <w:b/>
                <w:bCs/>
                <w:snapToGrid w:val="0"/>
                <w:sz w:val="24"/>
                <w:szCs w:val="24"/>
              </w:rPr>
            </w:pPr>
          </w:p>
        </w:tc>
        <w:tc>
          <w:tcPr>
            <w:tcW w:w="6202" w:type="dxa"/>
          </w:tcPr>
          <w:p w14:paraId="370BC1B4" w14:textId="7B49C3F4" w:rsidR="00EC5A86" w:rsidRPr="005A4FD6" w:rsidRDefault="00FA0A40"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Regarding the topic (web object as a runtime environment), more clarification?</w:t>
            </w:r>
          </w:p>
        </w:tc>
        <w:tc>
          <w:tcPr>
            <w:tcW w:w="6403" w:type="dxa"/>
          </w:tcPr>
          <w:p w14:paraId="5912F433" w14:textId="1CC57D6F" w:rsidR="00EC5A86" w:rsidRPr="005A4FD6" w:rsidRDefault="00400BF4"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Please refer to the RFP section VII</w:t>
            </w:r>
          </w:p>
        </w:tc>
      </w:tr>
      <w:tr w:rsidR="00EC5A86" w:rsidRPr="005A4FD6" w14:paraId="2907EC22" w14:textId="77777777" w:rsidTr="00D176CC">
        <w:trPr>
          <w:trHeight w:val="395"/>
          <w:jc w:val="center"/>
        </w:trPr>
        <w:tc>
          <w:tcPr>
            <w:tcW w:w="715" w:type="dxa"/>
          </w:tcPr>
          <w:p w14:paraId="7C986989" w14:textId="77777777" w:rsidR="00EC5A86" w:rsidRPr="005A4FD6" w:rsidRDefault="00EC5A86" w:rsidP="00D176CC">
            <w:pPr>
              <w:pStyle w:val="ListParagraph"/>
              <w:numPr>
                <w:ilvl w:val="0"/>
                <w:numId w:val="2"/>
              </w:numPr>
              <w:rPr>
                <w:rFonts w:asciiTheme="majorBidi" w:eastAsia="Times New Roman" w:hAnsiTheme="majorBidi" w:cstheme="majorBidi"/>
                <w:b/>
                <w:bCs/>
                <w:snapToGrid w:val="0"/>
                <w:sz w:val="24"/>
                <w:szCs w:val="24"/>
              </w:rPr>
            </w:pPr>
          </w:p>
        </w:tc>
        <w:tc>
          <w:tcPr>
            <w:tcW w:w="6202" w:type="dxa"/>
          </w:tcPr>
          <w:p w14:paraId="7E15A015" w14:textId="59BBBB01" w:rsidR="00EC5A86" w:rsidRPr="005A4FD6" w:rsidRDefault="00FA0A40"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Should the financial cost of the new hardware be set according to the specifications required?</w:t>
            </w:r>
          </w:p>
        </w:tc>
        <w:tc>
          <w:tcPr>
            <w:tcW w:w="6403" w:type="dxa"/>
          </w:tcPr>
          <w:p w14:paraId="1EAB3473" w14:textId="7CA2E465" w:rsidR="00EC5A86" w:rsidRPr="005A4FD6" w:rsidRDefault="008D0391"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Refer to answer to Q11</w:t>
            </w:r>
          </w:p>
        </w:tc>
      </w:tr>
      <w:tr w:rsidR="00FA0A40" w:rsidRPr="005A4FD6" w14:paraId="2011A2AB" w14:textId="77777777" w:rsidTr="00D176CC">
        <w:trPr>
          <w:trHeight w:val="395"/>
          <w:jc w:val="center"/>
        </w:trPr>
        <w:tc>
          <w:tcPr>
            <w:tcW w:w="715" w:type="dxa"/>
          </w:tcPr>
          <w:p w14:paraId="1C4FE39C" w14:textId="77777777" w:rsidR="00FA0A40" w:rsidRPr="005A4FD6" w:rsidRDefault="00FA0A40" w:rsidP="00D176CC">
            <w:pPr>
              <w:pStyle w:val="ListParagraph"/>
              <w:numPr>
                <w:ilvl w:val="0"/>
                <w:numId w:val="2"/>
              </w:numPr>
              <w:rPr>
                <w:rFonts w:asciiTheme="majorBidi" w:eastAsia="Times New Roman" w:hAnsiTheme="majorBidi" w:cstheme="majorBidi"/>
                <w:b/>
                <w:bCs/>
                <w:snapToGrid w:val="0"/>
                <w:sz w:val="24"/>
                <w:szCs w:val="24"/>
              </w:rPr>
            </w:pPr>
          </w:p>
        </w:tc>
        <w:tc>
          <w:tcPr>
            <w:tcW w:w="6202" w:type="dxa"/>
          </w:tcPr>
          <w:p w14:paraId="3FDB92B7" w14:textId="0B4B1833" w:rsidR="00FA0A40" w:rsidRPr="005A4FD6" w:rsidRDefault="00FA0A40"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Are external companies allowed to participate directly in the tender, or must a local agent be available in Jordan?</w:t>
            </w:r>
          </w:p>
        </w:tc>
        <w:tc>
          <w:tcPr>
            <w:tcW w:w="6403" w:type="dxa"/>
          </w:tcPr>
          <w:p w14:paraId="6598556A" w14:textId="274E1F26" w:rsidR="00FA0A40" w:rsidRPr="005A4FD6" w:rsidRDefault="008D0391"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Refer to answer to Q17</w:t>
            </w:r>
          </w:p>
        </w:tc>
      </w:tr>
      <w:tr w:rsidR="00FA0A40" w:rsidRPr="005A4FD6" w14:paraId="493C6E9D" w14:textId="77777777" w:rsidTr="00D176CC">
        <w:trPr>
          <w:trHeight w:val="395"/>
          <w:jc w:val="center"/>
        </w:trPr>
        <w:tc>
          <w:tcPr>
            <w:tcW w:w="715" w:type="dxa"/>
          </w:tcPr>
          <w:p w14:paraId="3B5C4D5D" w14:textId="77777777" w:rsidR="00FA0A40" w:rsidRPr="005A4FD6" w:rsidRDefault="00FA0A40" w:rsidP="00D176CC">
            <w:pPr>
              <w:pStyle w:val="ListParagraph"/>
              <w:numPr>
                <w:ilvl w:val="0"/>
                <w:numId w:val="2"/>
              </w:numPr>
              <w:rPr>
                <w:rFonts w:asciiTheme="majorBidi" w:eastAsia="Times New Roman" w:hAnsiTheme="majorBidi" w:cstheme="majorBidi"/>
                <w:b/>
                <w:bCs/>
                <w:snapToGrid w:val="0"/>
                <w:sz w:val="24"/>
                <w:szCs w:val="24"/>
              </w:rPr>
            </w:pPr>
          </w:p>
        </w:tc>
        <w:tc>
          <w:tcPr>
            <w:tcW w:w="6202" w:type="dxa"/>
          </w:tcPr>
          <w:p w14:paraId="5F10AB3F" w14:textId="210FF01D" w:rsidR="00FA0A40" w:rsidRPr="005A4FD6" w:rsidRDefault="00FA0A40"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 xml:space="preserve">Regarding the topic of (security steps), there is more than one tool to accomplish them. Do </w:t>
            </w:r>
            <w:r w:rsidR="008D0391" w:rsidRPr="005A4FD6">
              <w:rPr>
                <w:rFonts w:asciiTheme="majorBidi" w:eastAsia="Times New Roman" w:hAnsiTheme="majorBidi" w:cstheme="majorBidi"/>
                <w:snapToGrid w:val="0"/>
                <w:sz w:val="24"/>
                <w:szCs w:val="24"/>
              </w:rPr>
              <w:t xml:space="preserve">we </w:t>
            </w:r>
            <w:r w:rsidRPr="005A4FD6">
              <w:rPr>
                <w:rFonts w:asciiTheme="majorBidi" w:eastAsia="Times New Roman" w:hAnsiTheme="majorBidi" w:cstheme="majorBidi"/>
                <w:snapToGrid w:val="0"/>
                <w:sz w:val="24"/>
                <w:szCs w:val="24"/>
              </w:rPr>
              <w:t>have to use specific tools?</w:t>
            </w:r>
          </w:p>
        </w:tc>
        <w:tc>
          <w:tcPr>
            <w:tcW w:w="6403" w:type="dxa"/>
          </w:tcPr>
          <w:p w14:paraId="1D866E26" w14:textId="1EE5A3B8" w:rsidR="00FA0A40" w:rsidRPr="005A4FD6" w:rsidRDefault="008D0391"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 xml:space="preserve">No specific tools </w:t>
            </w:r>
            <w:proofErr w:type="gramStart"/>
            <w:r w:rsidRPr="005A4FD6">
              <w:rPr>
                <w:rFonts w:asciiTheme="majorBidi" w:eastAsia="Times New Roman" w:hAnsiTheme="majorBidi" w:cstheme="majorBidi"/>
                <w:snapToGrid w:val="0"/>
                <w:sz w:val="24"/>
                <w:szCs w:val="24"/>
              </w:rPr>
              <w:t>required,</w:t>
            </w:r>
            <w:proofErr w:type="gramEnd"/>
            <w:r w:rsidRPr="005A4FD6">
              <w:rPr>
                <w:rFonts w:asciiTheme="majorBidi" w:eastAsia="Times New Roman" w:hAnsiTheme="majorBidi" w:cstheme="majorBidi"/>
                <w:snapToGrid w:val="0"/>
                <w:sz w:val="24"/>
                <w:szCs w:val="24"/>
              </w:rPr>
              <w:t xml:space="preserve"> tools provided shall guarantee information security in compliance with ISO 27000</w:t>
            </w:r>
          </w:p>
        </w:tc>
      </w:tr>
      <w:tr w:rsidR="00FA0A40" w:rsidRPr="005A4FD6" w14:paraId="50369190" w14:textId="77777777" w:rsidTr="00D176CC">
        <w:trPr>
          <w:trHeight w:val="395"/>
          <w:jc w:val="center"/>
        </w:trPr>
        <w:tc>
          <w:tcPr>
            <w:tcW w:w="715" w:type="dxa"/>
          </w:tcPr>
          <w:p w14:paraId="68BF3A0C" w14:textId="77777777" w:rsidR="00FA0A40" w:rsidRPr="005A4FD6" w:rsidRDefault="00FA0A40" w:rsidP="00D176CC">
            <w:pPr>
              <w:pStyle w:val="ListParagraph"/>
              <w:numPr>
                <w:ilvl w:val="0"/>
                <w:numId w:val="2"/>
              </w:numPr>
              <w:rPr>
                <w:rFonts w:asciiTheme="majorBidi" w:eastAsia="Times New Roman" w:hAnsiTheme="majorBidi" w:cstheme="majorBidi"/>
                <w:b/>
                <w:bCs/>
                <w:snapToGrid w:val="0"/>
                <w:sz w:val="24"/>
                <w:szCs w:val="24"/>
              </w:rPr>
            </w:pPr>
          </w:p>
        </w:tc>
        <w:tc>
          <w:tcPr>
            <w:tcW w:w="6202" w:type="dxa"/>
          </w:tcPr>
          <w:p w14:paraId="0B22C0AB" w14:textId="199577D0" w:rsidR="00FA0A40" w:rsidRPr="005A4FD6" w:rsidRDefault="00FA0A40"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For (Disaster recovery DR), the disaster recovery site has certain steps. Are these steps suggested by us or determined by you?</w:t>
            </w:r>
          </w:p>
        </w:tc>
        <w:tc>
          <w:tcPr>
            <w:tcW w:w="6403" w:type="dxa"/>
          </w:tcPr>
          <w:p w14:paraId="4F461F96" w14:textId="3DA04256" w:rsidR="00FA0A40" w:rsidRPr="005A4FD6" w:rsidRDefault="008D0391" w:rsidP="00D176CC">
            <w:pPr>
              <w:tabs>
                <w:tab w:val="left" w:pos="1128"/>
              </w:tabs>
              <w:rPr>
                <w:rFonts w:asciiTheme="majorBidi" w:eastAsia="Times New Roman" w:hAnsiTheme="majorBidi" w:cstheme="majorBidi"/>
                <w:sz w:val="24"/>
                <w:szCs w:val="24"/>
              </w:rPr>
            </w:pPr>
            <w:r w:rsidRPr="005A4FD6">
              <w:rPr>
                <w:rFonts w:asciiTheme="majorBidi" w:eastAsia="Times New Roman" w:hAnsiTheme="majorBidi" w:cstheme="majorBidi"/>
                <w:sz w:val="24"/>
                <w:szCs w:val="24"/>
              </w:rPr>
              <w:t>Proposers shall provide t</w:t>
            </w:r>
            <w:r w:rsidR="004A3B52" w:rsidRPr="005A4FD6">
              <w:rPr>
                <w:rFonts w:asciiTheme="majorBidi" w:eastAsia="Times New Roman" w:hAnsiTheme="majorBidi" w:cstheme="majorBidi"/>
                <w:sz w:val="24"/>
                <w:szCs w:val="24"/>
              </w:rPr>
              <w:t xml:space="preserve">heir solutions which shall </w:t>
            </w:r>
            <w:proofErr w:type="gramStart"/>
            <w:r w:rsidR="004A3B52" w:rsidRPr="005A4FD6">
              <w:rPr>
                <w:rFonts w:asciiTheme="majorBidi" w:eastAsia="Times New Roman" w:hAnsiTheme="majorBidi" w:cstheme="majorBidi"/>
                <w:sz w:val="24"/>
                <w:szCs w:val="24"/>
              </w:rPr>
              <w:t>be in compliance with</w:t>
            </w:r>
            <w:proofErr w:type="gramEnd"/>
            <w:r w:rsidR="004A3B52" w:rsidRPr="005A4FD6">
              <w:rPr>
                <w:rFonts w:asciiTheme="majorBidi" w:eastAsia="Times New Roman" w:hAnsiTheme="majorBidi" w:cstheme="majorBidi"/>
                <w:sz w:val="24"/>
                <w:szCs w:val="24"/>
              </w:rPr>
              <w:t xml:space="preserve"> ISO 27000</w:t>
            </w:r>
          </w:p>
        </w:tc>
      </w:tr>
      <w:tr w:rsidR="00FA0A40" w:rsidRPr="005A4FD6" w14:paraId="7AE6CF4C" w14:textId="77777777" w:rsidTr="00D176CC">
        <w:trPr>
          <w:trHeight w:val="395"/>
          <w:jc w:val="center"/>
        </w:trPr>
        <w:tc>
          <w:tcPr>
            <w:tcW w:w="715" w:type="dxa"/>
          </w:tcPr>
          <w:p w14:paraId="228846AF" w14:textId="77777777" w:rsidR="00FA0A40" w:rsidRPr="005A4FD6" w:rsidRDefault="00FA0A40" w:rsidP="00D176CC">
            <w:pPr>
              <w:pStyle w:val="ListParagraph"/>
              <w:numPr>
                <w:ilvl w:val="0"/>
                <w:numId w:val="2"/>
              </w:numPr>
              <w:rPr>
                <w:rFonts w:asciiTheme="majorBidi" w:eastAsia="Times New Roman" w:hAnsiTheme="majorBidi" w:cstheme="majorBidi"/>
                <w:b/>
                <w:bCs/>
                <w:snapToGrid w:val="0"/>
                <w:sz w:val="24"/>
                <w:szCs w:val="24"/>
              </w:rPr>
            </w:pPr>
          </w:p>
        </w:tc>
        <w:tc>
          <w:tcPr>
            <w:tcW w:w="6202" w:type="dxa"/>
          </w:tcPr>
          <w:p w14:paraId="610C5AE6" w14:textId="1C41D8F0" w:rsidR="00FA0A40" w:rsidRPr="005A4FD6" w:rsidRDefault="00FA0A40"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For (real time internal communication system) are multiple media supported such as text, image, audio and video?</w:t>
            </w:r>
          </w:p>
        </w:tc>
        <w:tc>
          <w:tcPr>
            <w:tcW w:w="6403" w:type="dxa"/>
          </w:tcPr>
          <w:p w14:paraId="320813A8" w14:textId="2C3B5804" w:rsidR="00FA0A40" w:rsidRPr="005A4FD6" w:rsidRDefault="004A3B52"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 xml:space="preserve">It shall at least support image processing and text processing </w:t>
            </w:r>
          </w:p>
        </w:tc>
      </w:tr>
      <w:tr w:rsidR="00FA0A40" w:rsidRPr="005A4FD6" w14:paraId="489A6EE3" w14:textId="77777777" w:rsidTr="00D176CC">
        <w:trPr>
          <w:trHeight w:val="395"/>
          <w:jc w:val="center"/>
        </w:trPr>
        <w:tc>
          <w:tcPr>
            <w:tcW w:w="715" w:type="dxa"/>
          </w:tcPr>
          <w:p w14:paraId="4026CFFD" w14:textId="77777777" w:rsidR="00FA0A40" w:rsidRPr="005A4FD6" w:rsidRDefault="00FA0A40" w:rsidP="00D176CC">
            <w:pPr>
              <w:pStyle w:val="ListParagraph"/>
              <w:numPr>
                <w:ilvl w:val="0"/>
                <w:numId w:val="2"/>
              </w:numPr>
              <w:rPr>
                <w:rFonts w:asciiTheme="majorBidi" w:eastAsia="Times New Roman" w:hAnsiTheme="majorBidi" w:cstheme="majorBidi"/>
                <w:b/>
                <w:bCs/>
                <w:snapToGrid w:val="0"/>
                <w:sz w:val="24"/>
                <w:szCs w:val="24"/>
              </w:rPr>
            </w:pPr>
          </w:p>
        </w:tc>
        <w:tc>
          <w:tcPr>
            <w:tcW w:w="6202" w:type="dxa"/>
          </w:tcPr>
          <w:p w14:paraId="2C05EF08" w14:textId="12E3F626" w:rsidR="00FA0A40" w:rsidRPr="005A4FD6" w:rsidRDefault="00FA0A40"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Is there a preferred Vendor for customs or is it suggested by the proposed offer</w:t>
            </w:r>
          </w:p>
        </w:tc>
        <w:tc>
          <w:tcPr>
            <w:tcW w:w="6403" w:type="dxa"/>
          </w:tcPr>
          <w:p w14:paraId="7AAFE2BD" w14:textId="3171AC85" w:rsidR="00FA0A40" w:rsidRPr="005A4FD6" w:rsidRDefault="004A3B52"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No preferred vendor to customs</w:t>
            </w:r>
          </w:p>
        </w:tc>
      </w:tr>
      <w:tr w:rsidR="00FA0A40" w:rsidRPr="005A4FD6" w14:paraId="2A840BC5" w14:textId="77777777" w:rsidTr="00D176CC">
        <w:trPr>
          <w:trHeight w:val="395"/>
          <w:jc w:val="center"/>
        </w:trPr>
        <w:tc>
          <w:tcPr>
            <w:tcW w:w="715" w:type="dxa"/>
          </w:tcPr>
          <w:p w14:paraId="03E3717F" w14:textId="77777777" w:rsidR="00FA0A40" w:rsidRPr="005A4FD6" w:rsidRDefault="00FA0A40" w:rsidP="00D176CC">
            <w:pPr>
              <w:pStyle w:val="ListParagraph"/>
              <w:numPr>
                <w:ilvl w:val="0"/>
                <w:numId w:val="2"/>
              </w:numPr>
              <w:rPr>
                <w:rFonts w:asciiTheme="majorBidi" w:eastAsia="Times New Roman" w:hAnsiTheme="majorBidi" w:cstheme="majorBidi"/>
                <w:b/>
                <w:bCs/>
                <w:snapToGrid w:val="0"/>
                <w:sz w:val="24"/>
                <w:szCs w:val="24"/>
              </w:rPr>
            </w:pPr>
          </w:p>
        </w:tc>
        <w:tc>
          <w:tcPr>
            <w:tcW w:w="6202" w:type="dxa"/>
          </w:tcPr>
          <w:p w14:paraId="4785C6D0" w14:textId="1E771116" w:rsidR="00FA0A40" w:rsidRPr="005A4FD6" w:rsidRDefault="00FA0A40"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 xml:space="preserve">Is there an integration platform currently in place at customs, or </w:t>
            </w:r>
            <w:r w:rsidR="004A3B52" w:rsidRPr="005A4FD6">
              <w:rPr>
                <w:rFonts w:asciiTheme="majorBidi" w:eastAsia="Times New Roman" w:hAnsiTheme="majorBidi" w:cstheme="majorBidi"/>
                <w:snapToGrid w:val="0"/>
                <w:sz w:val="24"/>
                <w:szCs w:val="24"/>
              </w:rPr>
              <w:t>will it be</w:t>
            </w:r>
            <w:r w:rsidRPr="005A4FD6">
              <w:rPr>
                <w:rFonts w:asciiTheme="majorBidi" w:eastAsia="Times New Roman" w:hAnsiTheme="majorBidi" w:cstheme="majorBidi"/>
                <w:snapToGrid w:val="0"/>
                <w:sz w:val="24"/>
                <w:szCs w:val="24"/>
              </w:rPr>
              <w:t xml:space="preserve"> created from scratch by us?</w:t>
            </w:r>
          </w:p>
        </w:tc>
        <w:tc>
          <w:tcPr>
            <w:tcW w:w="6403" w:type="dxa"/>
          </w:tcPr>
          <w:p w14:paraId="722903CF" w14:textId="0782DE64" w:rsidR="00FA0A40" w:rsidRPr="005A4FD6" w:rsidRDefault="004A3B52"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Integration platform shall be built by the proposer based on Customs procedures (to be shared with the winning proposer)</w:t>
            </w:r>
          </w:p>
        </w:tc>
      </w:tr>
      <w:tr w:rsidR="00FA0A40" w:rsidRPr="005A4FD6" w14:paraId="31871615" w14:textId="77777777" w:rsidTr="00D176CC">
        <w:trPr>
          <w:trHeight w:val="395"/>
          <w:jc w:val="center"/>
        </w:trPr>
        <w:tc>
          <w:tcPr>
            <w:tcW w:w="715" w:type="dxa"/>
          </w:tcPr>
          <w:p w14:paraId="29CE7C13" w14:textId="77777777" w:rsidR="00FA0A40" w:rsidRPr="005A4FD6" w:rsidRDefault="00FA0A40" w:rsidP="00D176CC">
            <w:pPr>
              <w:pStyle w:val="ListParagraph"/>
              <w:numPr>
                <w:ilvl w:val="0"/>
                <w:numId w:val="2"/>
              </w:numPr>
              <w:rPr>
                <w:rFonts w:asciiTheme="majorBidi" w:eastAsia="Times New Roman" w:hAnsiTheme="majorBidi" w:cstheme="majorBidi"/>
                <w:b/>
                <w:bCs/>
                <w:snapToGrid w:val="0"/>
                <w:sz w:val="24"/>
                <w:szCs w:val="24"/>
              </w:rPr>
            </w:pPr>
          </w:p>
        </w:tc>
        <w:tc>
          <w:tcPr>
            <w:tcW w:w="6202" w:type="dxa"/>
          </w:tcPr>
          <w:p w14:paraId="717AB67F" w14:textId="4E994294" w:rsidR="00FA0A40" w:rsidRPr="005A4FD6" w:rsidRDefault="00FA0A40"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Is there a preferred technology being used or is the field open?</w:t>
            </w:r>
          </w:p>
        </w:tc>
        <w:tc>
          <w:tcPr>
            <w:tcW w:w="6403" w:type="dxa"/>
          </w:tcPr>
          <w:p w14:paraId="0BB81EED" w14:textId="097B4EA5" w:rsidR="00FA0A40" w:rsidRPr="005A4FD6" w:rsidRDefault="00FA0A40"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 xml:space="preserve">There are no preferences for any technology </w:t>
            </w:r>
            <w:proofErr w:type="gramStart"/>
            <w:r w:rsidR="004A3B52" w:rsidRPr="005A4FD6">
              <w:rPr>
                <w:rFonts w:asciiTheme="majorBidi" w:eastAsia="Times New Roman" w:hAnsiTheme="majorBidi" w:cstheme="majorBidi"/>
                <w:snapToGrid w:val="0"/>
                <w:sz w:val="24"/>
                <w:szCs w:val="24"/>
              </w:rPr>
              <w:t>as long as</w:t>
            </w:r>
            <w:proofErr w:type="gramEnd"/>
            <w:r w:rsidR="004A3B52" w:rsidRPr="005A4FD6">
              <w:rPr>
                <w:rFonts w:asciiTheme="majorBidi" w:eastAsia="Times New Roman" w:hAnsiTheme="majorBidi" w:cstheme="majorBidi"/>
                <w:snapToGrid w:val="0"/>
                <w:sz w:val="24"/>
                <w:szCs w:val="24"/>
              </w:rPr>
              <w:t xml:space="preserve"> it complies and integrates with our databases (Oracle platform, Java Platform)</w:t>
            </w:r>
          </w:p>
        </w:tc>
      </w:tr>
      <w:tr w:rsidR="00FA0A40" w:rsidRPr="005A4FD6" w14:paraId="2B500669" w14:textId="77777777" w:rsidTr="00D176CC">
        <w:trPr>
          <w:trHeight w:val="395"/>
          <w:jc w:val="center"/>
        </w:trPr>
        <w:tc>
          <w:tcPr>
            <w:tcW w:w="715" w:type="dxa"/>
          </w:tcPr>
          <w:p w14:paraId="1C4156A9" w14:textId="77777777" w:rsidR="00FA0A40" w:rsidRPr="005A4FD6" w:rsidRDefault="00FA0A40" w:rsidP="00D176CC">
            <w:pPr>
              <w:pStyle w:val="ListParagraph"/>
              <w:numPr>
                <w:ilvl w:val="0"/>
                <w:numId w:val="2"/>
              </w:numPr>
              <w:rPr>
                <w:rFonts w:asciiTheme="majorBidi" w:eastAsia="Times New Roman" w:hAnsiTheme="majorBidi" w:cstheme="majorBidi"/>
                <w:b/>
                <w:bCs/>
                <w:snapToGrid w:val="0"/>
                <w:sz w:val="24"/>
                <w:szCs w:val="24"/>
              </w:rPr>
            </w:pPr>
          </w:p>
        </w:tc>
        <w:tc>
          <w:tcPr>
            <w:tcW w:w="6202" w:type="dxa"/>
          </w:tcPr>
          <w:p w14:paraId="11A652F6" w14:textId="214E7568" w:rsidR="00FA0A40" w:rsidRPr="005A4FD6" w:rsidRDefault="00FA0A40"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When comparing open-source</w:t>
            </w:r>
            <w:r w:rsidR="004A3B52" w:rsidRPr="005A4FD6">
              <w:rPr>
                <w:rFonts w:asciiTheme="majorBidi" w:eastAsia="Times New Roman" w:hAnsiTheme="majorBidi" w:cstheme="majorBidi"/>
                <w:snapToGrid w:val="0"/>
                <w:sz w:val="24"/>
                <w:szCs w:val="24"/>
              </w:rPr>
              <w:t xml:space="preserve"> solutions to</w:t>
            </w:r>
            <w:r w:rsidRPr="005A4FD6">
              <w:rPr>
                <w:rFonts w:asciiTheme="majorBidi" w:eastAsia="Times New Roman" w:hAnsiTheme="majorBidi" w:cstheme="majorBidi"/>
                <w:snapToGrid w:val="0"/>
                <w:sz w:val="24"/>
                <w:szCs w:val="24"/>
              </w:rPr>
              <w:t xml:space="preserve"> license</w:t>
            </w:r>
            <w:r w:rsidR="004A3B52" w:rsidRPr="005A4FD6">
              <w:rPr>
                <w:rFonts w:asciiTheme="majorBidi" w:eastAsia="Times New Roman" w:hAnsiTheme="majorBidi" w:cstheme="majorBidi"/>
                <w:snapToGrid w:val="0"/>
                <w:sz w:val="24"/>
                <w:szCs w:val="24"/>
              </w:rPr>
              <w:t>d solutions</w:t>
            </w:r>
            <w:r w:rsidRPr="005A4FD6">
              <w:rPr>
                <w:rFonts w:asciiTheme="majorBidi" w:eastAsia="Times New Roman" w:hAnsiTheme="majorBidi" w:cstheme="majorBidi"/>
                <w:snapToGrid w:val="0"/>
                <w:sz w:val="24"/>
                <w:szCs w:val="24"/>
              </w:rPr>
              <w:t>, are there any differences in usage?</w:t>
            </w:r>
          </w:p>
        </w:tc>
        <w:tc>
          <w:tcPr>
            <w:tcW w:w="6403" w:type="dxa"/>
          </w:tcPr>
          <w:p w14:paraId="72BD50FC" w14:textId="4C23B2D6" w:rsidR="00FA0A40" w:rsidRPr="005A4FD6" w:rsidRDefault="00FA0A40" w:rsidP="00D176CC">
            <w:pPr>
              <w:rPr>
                <w:rFonts w:asciiTheme="majorBidi" w:eastAsia="Times New Roman" w:hAnsiTheme="majorBidi" w:cstheme="majorBidi"/>
                <w:snapToGrid w:val="0"/>
                <w:sz w:val="24"/>
                <w:szCs w:val="24"/>
              </w:rPr>
            </w:pPr>
            <w:proofErr w:type="gramStart"/>
            <w:r w:rsidRPr="005A4FD6">
              <w:rPr>
                <w:rFonts w:asciiTheme="majorBidi" w:eastAsia="Times New Roman" w:hAnsiTheme="majorBidi" w:cstheme="majorBidi"/>
                <w:snapToGrid w:val="0"/>
                <w:sz w:val="24"/>
                <w:szCs w:val="24"/>
              </w:rPr>
              <w:t>As long as</w:t>
            </w:r>
            <w:proofErr w:type="gramEnd"/>
            <w:r w:rsidRPr="005A4FD6">
              <w:rPr>
                <w:rFonts w:asciiTheme="majorBidi" w:eastAsia="Times New Roman" w:hAnsiTheme="majorBidi" w:cstheme="majorBidi"/>
                <w:snapToGrid w:val="0"/>
                <w:sz w:val="24"/>
                <w:szCs w:val="24"/>
              </w:rPr>
              <w:t xml:space="preserve"> </w:t>
            </w:r>
            <w:r w:rsidR="004A3B52" w:rsidRPr="005A4FD6">
              <w:rPr>
                <w:rFonts w:asciiTheme="majorBidi" w:eastAsia="Times New Roman" w:hAnsiTheme="majorBidi" w:cstheme="majorBidi"/>
                <w:snapToGrid w:val="0"/>
                <w:sz w:val="24"/>
                <w:szCs w:val="24"/>
              </w:rPr>
              <w:t xml:space="preserve">the solution complies with the RFP requirements, there are no </w:t>
            </w:r>
            <w:proofErr w:type="gramStart"/>
            <w:r w:rsidR="004A3B52" w:rsidRPr="005A4FD6">
              <w:rPr>
                <w:rFonts w:asciiTheme="majorBidi" w:eastAsia="Times New Roman" w:hAnsiTheme="majorBidi" w:cstheme="majorBidi"/>
                <w:snapToGrid w:val="0"/>
                <w:sz w:val="24"/>
                <w:szCs w:val="24"/>
              </w:rPr>
              <w:t>preference</w:t>
            </w:r>
            <w:proofErr w:type="gramEnd"/>
            <w:r w:rsidRPr="005A4FD6">
              <w:rPr>
                <w:rFonts w:asciiTheme="majorBidi" w:eastAsia="Times New Roman" w:hAnsiTheme="majorBidi" w:cstheme="majorBidi"/>
                <w:snapToGrid w:val="0"/>
                <w:sz w:val="24"/>
                <w:szCs w:val="24"/>
              </w:rPr>
              <w:t>.</w:t>
            </w:r>
          </w:p>
          <w:p w14:paraId="34C9585F" w14:textId="16991D5D" w:rsidR="004A3B52" w:rsidRPr="005A4FD6" w:rsidRDefault="004A3B52" w:rsidP="00D176CC">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lastRenderedPageBreak/>
              <w:t>Customs will be taking costs of licenses renewal into consideration during evaluation</w:t>
            </w:r>
          </w:p>
        </w:tc>
      </w:tr>
      <w:tr w:rsidR="00323B43" w:rsidRPr="005A4FD6" w14:paraId="1E7186F1" w14:textId="77777777" w:rsidTr="00D176CC">
        <w:trPr>
          <w:trHeight w:val="395"/>
          <w:jc w:val="center"/>
        </w:trPr>
        <w:tc>
          <w:tcPr>
            <w:tcW w:w="715" w:type="dxa"/>
          </w:tcPr>
          <w:p w14:paraId="5C1D0F0F" w14:textId="77777777" w:rsidR="00323B43" w:rsidRPr="005A4FD6" w:rsidRDefault="00323B43" w:rsidP="00323B43">
            <w:pPr>
              <w:pStyle w:val="ListParagraph"/>
              <w:numPr>
                <w:ilvl w:val="0"/>
                <w:numId w:val="2"/>
              </w:numPr>
              <w:rPr>
                <w:rFonts w:asciiTheme="majorBidi" w:eastAsia="Times New Roman" w:hAnsiTheme="majorBidi" w:cstheme="majorBidi"/>
                <w:b/>
                <w:bCs/>
                <w:snapToGrid w:val="0"/>
                <w:sz w:val="24"/>
                <w:szCs w:val="24"/>
              </w:rPr>
            </w:pPr>
          </w:p>
        </w:tc>
        <w:tc>
          <w:tcPr>
            <w:tcW w:w="6202" w:type="dxa"/>
          </w:tcPr>
          <w:p w14:paraId="61D7A23E" w14:textId="67EF734E" w:rsidR="00323B43" w:rsidRPr="005A4FD6" w:rsidRDefault="00323B43" w:rsidP="00323B43">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Regarding the mobile phone application (native app), is it acceptable to mirror the entire web system on the mobile phone, knowing that the size of the data changes, the functions change, and the states change as well?</w:t>
            </w:r>
          </w:p>
        </w:tc>
        <w:tc>
          <w:tcPr>
            <w:tcW w:w="6403" w:type="dxa"/>
          </w:tcPr>
          <w:p w14:paraId="2877FEAA" w14:textId="41DE8214" w:rsidR="00323B43" w:rsidRPr="005A4FD6" w:rsidRDefault="00323B43" w:rsidP="00323B43">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Refer to answer to Q 28</w:t>
            </w:r>
          </w:p>
        </w:tc>
      </w:tr>
      <w:tr w:rsidR="00323B43" w:rsidRPr="005A4FD6" w14:paraId="36351C4F" w14:textId="77777777" w:rsidTr="00D176CC">
        <w:trPr>
          <w:trHeight w:val="395"/>
          <w:jc w:val="center"/>
        </w:trPr>
        <w:tc>
          <w:tcPr>
            <w:tcW w:w="715" w:type="dxa"/>
          </w:tcPr>
          <w:p w14:paraId="150DC8CE" w14:textId="77777777" w:rsidR="00323B43" w:rsidRPr="005A4FD6" w:rsidRDefault="00323B43" w:rsidP="00323B43">
            <w:pPr>
              <w:pStyle w:val="ListParagraph"/>
              <w:numPr>
                <w:ilvl w:val="0"/>
                <w:numId w:val="2"/>
              </w:numPr>
              <w:rPr>
                <w:rFonts w:asciiTheme="majorBidi" w:eastAsia="Times New Roman" w:hAnsiTheme="majorBidi" w:cstheme="majorBidi"/>
                <w:b/>
                <w:bCs/>
                <w:snapToGrid w:val="0"/>
                <w:sz w:val="24"/>
                <w:szCs w:val="24"/>
              </w:rPr>
            </w:pPr>
          </w:p>
        </w:tc>
        <w:tc>
          <w:tcPr>
            <w:tcW w:w="6202" w:type="dxa"/>
          </w:tcPr>
          <w:p w14:paraId="4CDD4FD1" w14:textId="6259FC95" w:rsidR="00323B43" w:rsidRPr="005A4FD6" w:rsidRDefault="00323B43" w:rsidP="00323B43">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Are all the functions and statuses that exist on the web the same as they should exist on the mobile app?</w:t>
            </w:r>
          </w:p>
        </w:tc>
        <w:tc>
          <w:tcPr>
            <w:tcW w:w="6403" w:type="dxa"/>
          </w:tcPr>
          <w:p w14:paraId="614BDB9E" w14:textId="2A79F96E" w:rsidR="00323B43" w:rsidRPr="005A4FD6" w:rsidRDefault="00323B43" w:rsidP="00323B43">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Refer to answer to Q 28</w:t>
            </w:r>
          </w:p>
        </w:tc>
      </w:tr>
      <w:tr w:rsidR="00323B43" w:rsidRPr="005A4FD6" w14:paraId="51A06A0D" w14:textId="77777777" w:rsidTr="00D176CC">
        <w:trPr>
          <w:trHeight w:val="395"/>
          <w:jc w:val="center"/>
        </w:trPr>
        <w:tc>
          <w:tcPr>
            <w:tcW w:w="715" w:type="dxa"/>
          </w:tcPr>
          <w:p w14:paraId="74A22662" w14:textId="77777777" w:rsidR="00323B43" w:rsidRPr="005A4FD6" w:rsidRDefault="00323B43" w:rsidP="00323B43">
            <w:pPr>
              <w:pStyle w:val="ListParagraph"/>
              <w:numPr>
                <w:ilvl w:val="0"/>
                <w:numId w:val="2"/>
              </w:numPr>
              <w:rPr>
                <w:rFonts w:asciiTheme="majorBidi" w:eastAsia="Times New Roman" w:hAnsiTheme="majorBidi" w:cstheme="majorBidi"/>
                <w:b/>
                <w:bCs/>
                <w:snapToGrid w:val="0"/>
                <w:sz w:val="24"/>
                <w:szCs w:val="24"/>
              </w:rPr>
            </w:pPr>
          </w:p>
        </w:tc>
        <w:tc>
          <w:tcPr>
            <w:tcW w:w="6202" w:type="dxa"/>
          </w:tcPr>
          <w:p w14:paraId="0BA782E7" w14:textId="6B19A167" w:rsidR="00323B43" w:rsidRPr="005A4FD6" w:rsidRDefault="00323B43" w:rsidP="00323B43">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Has the project implementation period been determined?</w:t>
            </w:r>
          </w:p>
        </w:tc>
        <w:tc>
          <w:tcPr>
            <w:tcW w:w="6403" w:type="dxa"/>
          </w:tcPr>
          <w:p w14:paraId="345590CA" w14:textId="360AF412" w:rsidR="00323B43" w:rsidRPr="005A4FD6" w:rsidRDefault="002738DC" w:rsidP="00323B43">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Implementation is for 52 weeks</w:t>
            </w:r>
          </w:p>
        </w:tc>
      </w:tr>
      <w:tr w:rsidR="00323B43" w:rsidRPr="005A4FD6" w14:paraId="10B24864" w14:textId="77777777" w:rsidTr="00D176CC">
        <w:trPr>
          <w:trHeight w:val="395"/>
          <w:jc w:val="center"/>
        </w:trPr>
        <w:tc>
          <w:tcPr>
            <w:tcW w:w="715" w:type="dxa"/>
          </w:tcPr>
          <w:p w14:paraId="6354FEC5" w14:textId="77777777" w:rsidR="00323B43" w:rsidRPr="005A4FD6" w:rsidRDefault="00323B43" w:rsidP="00323B43">
            <w:pPr>
              <w:pStyle w:val="ListParagraph"/>
              <w:numPr>
                <w:ilvl w:val="0"/>
                <w:numId w:val="2"/>
              </w:numPr>
              <w:rPr>
                <w:rFonts w:asciiTheme="majorBidi" w:eastAsia="Times New Roman" w:hAnsiTheme="majorBidi" w:cstheme="majorBidi"/>
                <w:b/>
                <w:bCs/>
                <w:strike/>
                <w:snapToGrid w:val="0"/>
                <w:sz w:val="24"/>
                <w:szCs w:val="24"/>
              </w:rPr>
            </w:pPr>
          </w:p>
        </w:tc>
        <w:tc>
          <w:tcPr>
            <w:tcW w:w="6202" w:type="dxa"/>
          </w:tcPr>
          <w:p w14:paraId="4EBEC03B" w14:textId="6972828F" w:rsidR="00323B43" w:rsidRPr="005A4FD6" w:rsidRDefault="00C6208E" w:rsidP="00323B43">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When is it expected to award the bid</w:t>
            </w:r>
          </w:p>
        </w:tc>
        <w:tc>
          <w:tcPr>
            <w:tcW w:w="6403" w:type="dxa"/>
          </w:tcPr>
          <w:p w14:paraId="06E16A29" w14:textId="036F2CEF" w:rsidR="00323B43" w:rsidRPr="005A4FD6" w:rsidRDefault="00234A30" w:rsidP="00323B43">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Expectation is to award and sign the contract during August</w:t>
            </w:r>
          </w:p>
        </w:tc>
      </w:tr>
      <w:tr w:rsidR="00323B43" w:rsidRPr="005A4FD6" w14:paraId="69E4997F" w14:textId="77777777" w:rsidTr="00D176CC">
        <w:trPr>
          <w:trHeight w:val="395"/>
          <w:jc w:val="center"/>
        </w:trPr>
        <w:tc>
          <w:tcPr>
            <w:tcW w:w="715" w:type="dxa"/>
          </w:tcPr>
          <w:p w14:paraId="62F0F22F" w14:textId="77777777" w:rsidR="00323B43" w:rsidRPr="005A4FD6" w:rsidRDefault="00323B43" w:rsidP="00323B43">
            <w:pPr>
              <w:pStyle w:val="ListParagraph"/>
              <w:numPr>
                <w:ilvl w:val="0"/>
                <w:numId w:val="2"/>
              </w:numPr>
              <w:rPr>
                <w:rFonts w:asciiTheme="majorBidi" w:eastAsia="Times New Roman" w:hAnsiTheme="majorBidi" w:cstheme="majorBidi"/>
                <w:b/>
                <w:bCs/>
                <w:snapToGrid w:val="0"/>
                <w:sz w:val="24"/>
                <w:szCs w:val="24"/>
              </w:rPr>
            </w:pPr>
          </w:p>
        </w:tc>
        <w:tc>
          <w:tcPr>
            <w:tcW w:w="6202" w:type="dxa"/>
          </w:tcPr>
          <w:p w14:paraId="5087DD60" w14:textId="27B528AA" w:rsidR="00323B43" w:rsidRPr="005A4FD6" w:rsidRDefault="00E8175B" w:rsidP="00323B43">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 xml:space="preserve">Is it expected from the system to give permissions to </w:t>
            </w:r>
            <w:r w:rsidR="00323B43" w:rsidRPr="005A4FD6">
              <w:rPr>
                <w:rFonts w:asciiTheme="majorBidi" w:eastAsia="Times New Roman" w:hAnsiTheme="majorBidi" w:cstheme="majorBidi"/>
                <w:snapToGrid w:val="0"/>
                <w:sz w:val="24"/>
                <w:szCs w:val="24"/>
              </w:rPr>
              <w:t xml:space="preserve">customs employee </w:t>
            </w:r>
            <w:r w:rsidRPr="005A4FD6">
              <w:rPr>
                <w:rFonts w:asciiTheme="majorBidi" w:eastAsia="Times New Roman" w:hAnsiTheme="majorBidi" w:cstheme="majorBidi"/>
                <w:snapToGrid w:val="0"/>
                <w:sz w:val="24"/>
                <w:szCs w:val="24"/>
              </w:rPr>
              <w:t xml:space="preserve">to work </w:t>
            </w:r>
            <w:r w:rsidR="00323B43" w:rsidRPr="005A4FD6">
              <w:rPr>
                <w:rFonts w:asciiTheme="majorBidi" w:eastAsia="Times New Roman" w:hAnsiTheme="majorBidi" w:cstheme="majorBidi"/>
                <w:snapToGrid w:val="0"/>
                <w:sz w:val="24"/>
                <w:szCs w:val="24"/>
              </w:rPr>
              <w:t xml:space="preserve">is outside </w:t>
            </w:r>
            <w:r w:rsidRPr="005A4FD6">
              <w:rPr>
                <w:rFonts w:asciiTheme="majorBidi" w:eastAsia="Times New Roman" w:hAnsiTheme="majorBidi" w:cstheme="majorBidi"/>
                <w:snapToGrid w:val="0"/>
                <w:sz w:val="24"/>
                <w:szCs w:val="24"/>
              </w:rPr>
              <w:t>workstations</w:t>
            </w:r>
            <w:r w:rsidR="00323B43" w:rsidRPr="005A4FD6">
              <w:rPr>
                <w:rFonts w:asciiTheme="majorBidi" w:eastAsia="Times New Roman" w:hAnsiTheme="majorBidi" w:cstheme="majorBidi"/>
                <w:snapToGrid w:val="0"/>
                <w:sz w:val="24"/>
                <w:szCs w:val="24"/>
              </w:rPr>
              <w:t>, for example, at home?</w:t>
            </w:r>
          </w:p>
        </w:tc>
        <w:tc>
          <w:tcPr>
            <w:tcW w:w="6403" w:type="dxa"/>
          </w:tcPr>
          <w:p w14:paraId="07447FB9" w14:textId="3F48496A" w:rsidR="00323B43" w:rsidRPr="005A4FD6" w:rsidRDefault="00E8175B" w:rsidP="00323B43">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 xml:space="preserve">Yes, </w:t>
            </w:r>
            <w:r w:rsidR="00CA0785" w:rsidRPr="005A4FD6">
              <w:rPr>
                <w:rFonts w:asciiTheme="majorBidi" w:eastAsia="Times New Roman" w:hAnsiTheme="majorBidi" w:cstheme="majorBidi"/>
                <w:snapToGrid w:val="0"/>
                <w:sz w:val="24"/>
                <w:szCs w:val="24"/>
              </w:rPr>
              <w:t>permissions shall be given in compliance with ISO 27000</w:t>
            </w:r>
          </w:p>
        </w:tc>
      </w:tr>
      <w:tr w:rsidR="00323B43" w:rsidRPr="005A4FD6" w14:paraId="4E10A2F0" w14:textId="77777777" w:rsidTr="00D176CC">
        <w:trPr>
          <w:trHeight w:val="395"/>
          <w:jc w:val="center"/>
        </w:trPr>
        <w:tc>
          <w:tcPr>
            <w:tcW w:w="715" w:type="dxa"/>
          </w:tcPr>
          <w:p w14:paraId="236B51EA" w14:textId="77777777" w:rsidR="00323B43" w:rsidRPr="005A4FD6" w:rsidRDefault="00323B43" w:rsidP="00323B43">
            <w:pPr>
              <w:pStyle w:val="ListParagraph"/>
              <w:numPr>
                <w:ilvl w:val="0"/>
                <w:numId w:val="2"/>
              </w:numPr>
              <w:rPr>
                <w:rFonts w:asciiTheme="majorBidi" w:eastAsia="Times New Roman" w:hAnsiTheme="majorBidi" w:cstheme="majorBidi"/>
                <w:b/>
                <w:bCs/>
                <w:snapToGrid w:val="0"/>
                <w:sz w:val="24"/>
                <w:szCs w:val="24"/>
              </w:rPr>
            </w:pPr>
          </w:p>
        </w:tc>
        <w:tc>
          <w:tcPr>
            <w:tcW w:w="6202" w:type="dxa"/>
          </w:tcPr>
          <w:p w14:paraId="6732330E" w14:textId="29746FC5" w:rsidR="00323B43" w:rsidRPr="005A4FD6" w:rsidRDefault="00323B43" w:rsidP="00323B43">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How many reports are needed from the system to be delivered?</w:t>
            </w:r>
          </w:p>
        </w:tc>
        <w:tc>
          <w:tcPr>
            <w:tcW w:w="6403" w:type="dxa"/>
          </w:tcPr>
          <w:p w14:paraId="0BDD9102" w14:textId="6C346A75" w:rsidR="00323B43" w:rsidRPr="005A4FD6" w:rsidRDefault="00212642" w:rsidP="00323B43">
            <w:pPr>
              <w:rPr>
                <w:rFonts w:asciiTheme="majorBidi" w:eastAsia="Times New Roman" w:hAnsiTheme="majorBidi" w:cstheme="majorBidi"/>
                <w:snapToGrid w:val="0"/>
                <w:sz w:val="24"/>
                <w:szCs w:val="24"/>
              </w:rPr>
            </w:pPr>
            <w:r w:rsidRPr="005A4FD6">
              <w:rPr>
                <w:rFonts w:asciiTheme="majorBidi" w:eastAsia="Times New Roman" w:hAnsiTheme="majorBidi" w:cstheme="majorBidi"/>
                <w:snapToGrid w:val="0"/>
                <w:sz w:val="24"/>
                <w:szCs w:val="24"/>
              </w:rPr>
              <w:t xml:space="preserve">The proposer shall build </w:t>
            </w:r>
            <w:r w:rsidR="00EA441E" w:rsidRPr="005A4FD6">
              <w:rPr>
                <w:rFonts w:asciiTheme="majorBidi" w:eastAsia="Times New Roman" w:hAnsiTheme="majorBidi" w:cstheme="majorBidi"/>
                <w:snapToGrid w:val="0"/>
                <w:sz w:val="24"/>
                <w:szCs w:val="24"/>
              </w:rPr>
              <w:t xml:space="preserve">at least 40 reports (based on the current reports used) in addition </w:t>
            </w:r>
            <w:r w:rsidR="005F7710" w:rsidRPr="005A4FD6">
              <w:rPr>
                <w:rFonts w:asciiTheme="majorBidi" w:eastAsia="Times New Roman" w:hAnsiTheme="majorBidi" w:cstheme="majorBidi"/>
                <w:snapToGrid w:val="0"/>
                <w:sz w:val="24"/>
                <w:szCs w:val="24"/>
              </w:rPr>
              <w:t xml:space="preserve">to providing a dynamic report generator and train </w:t>
            </w:r>
            <w:r w:rsidR="00FF72EB" w:rsidRPr="005A4FD6">
              <w:rPr>
                <w:rFonts w:asciiTheme="majorBidi" w:eastAsia="Times New Roman" w:hAnsiTheme="majorBidi" w:cstheme="majorBidi"/>
                <w:snapToGrid w:val="0"/>
                <w:sz w:val="24"/>
                <w:szCs w:val="24"/>
              </w:rPr>
              <w:t xml:space="preserve">employees on how to generate reports. </w:t>
            </w:r>
          </w:p>
        </w:tc>
      </w:tr>
    </w:tbl>
    <w:p w14:paraId="4D331C71" w14:textId="65B74AC1" w:rsidR="00F40DE0" w:rsidRPr="005A4FD6" w:rsidRDefault="00F40DE0" w:rsidP="00D176CC">
      <w:pPr>
        <w:jc w:val="center"/>
        <w:rPr>
          <w:rFonts w:asciiTheme="majorBidi" w:eastAsia="Times New Roman" w:hAnsiTheme="majorBidi" w:cstheme="majorBidi"/>
          <w:rtl/>
          <w:lang w:bidi="ar-JO"/>
        </w:rPr>
      </w:pPr>
    </w:p>
    <w:p w14:paraId="33FC76A0" w14:textId="77777777" w:rsidR="00D176CC" w:rsidRPr="005A4FD6" w:rsidRDefault="00D176CC" w:rsidP="00D176CC">
      <w:pPr>
        <w:widowControl w:val="0"/>
        <w:tabs>
          <w:tab w:val="right" w:pos="1800"/>
        </w:tabs>
        <w:spacing w:before="100" w:after="100"/>
        <w:jc w:val="center"/>
        <w:rPr>
          <w:rFonts w:asciiTheme="majorBidi" w:hAnsiTheme="majorBidi" w:cstheme="majorBidi"/>
          <w:b/>
          <w:sz w:val="28"/>
          <w:szCs w:val="28"/>
        </w:rPr>
      </w:pPr>
    </w:p>
    <w:p w14:paraId="48F6C7E1" w14:textId="71A3C578" w:rsidR="00754218" w:rsidRPr="005A4FD6" w:rsidRDefault="00754218" w:rsidP="00754218">
      <w:pPr>
        <w:widowControl w:val="0"/>
        <w:pBdr>
          <w:top w:val="single" w:sz="4" w:space="1" w:color="auto"/>
          <w:left w:val="single" w:sz="4" w:space="4" w:color="auto"/>
          <w:bottom w:val="single" w:sz="4" w:space="1" w:color="auto"/>
          <w:right w:val="single" w:sz="4" w:space="4" w:color="auto"/>
        </w:pBdr>
        <w:shd w:val="clear" w:color="auto" w:fill="8DB3E2" w:themeFill="text2" w:themeFillTint="66"/>
        <w:tabs>
          <w:tab w:val="right" w:pos="1800"/>
        </w:tabs>
        <w:spacing w:before="100" w:after="100"/>
        <w:jc w:val="center"/>
        <w:rPr>
          <w:rFonts w:asciiTheme="majorBidi" w:hAnsiTheme="majorBidi" w:cstheme="majorBidi"/>
          <w:b/>
          <w:sz w:val="28"/>
          <w:szCs w:val="28"/>
        </w:rPr>
      </w:pPr>
      <w:r w:rsidRPr="005A4FD6">
        <w:rPr>
          <w:rFonts w:asciiTheme="majorBidi" w:hAnsiTheme="majorBidi" w:cstheme="majorBidi"/>
          <w:b/>
          <w:sz w:val="28"/>
          <w:szCs w:val="28"/>
        </w:rPr>
        <w:t xml:space="preserve">Table for Clarification Number 15 </w:t>
      </w:r>
    </w:p>
    <w:p w14:paraId="45FCA5B8" w14:textId="77777777" w:rsidR="00754218" w:rsidRPr="005A4FD6" w:rsidRDefault="00754218" w:rsidP="00754218">
      <w:pPr>
        <w:jc w:val="center"/>
        <w:rPr>
          <w:rFonts w:asciiTheme="majorBidi" w:hAnsiTheme="majorBidi" w:cstheme="majorBidi"/>
          <w:b/>
          <w:bCs/>
          <w:sz w:val="24"/>
          <w:szCs w:val="24"/>
          <w:lang w:bidi="ar-JO"/>
        </w:rPr>
      </w:pPr>
    </w:p>
    <w:tbl>
      <w:tblPr>
        <w:tblStyle w:val="TableGrid"/>
        <w:tblW w:w="0" w:type="auto"/>
        <w:jc w:val="center"/>
        <w:tblLook w:val="04A0" w:firstRow="1" w:lastRow="0" w:firstColumn="1" w:lastColumn="0" w:noHBand="0" w:noVBand="1"/>
      </w:tblPr>
      <w:tblGrid>
        <w:gridCol w:w="1975"/>
        <w:gridCol w:w="7375"/>
      </w:tblGrid>
      <w:tr w:rsidR="003F4060" w:rsidRPr="005A4FD6" w14:paraId="1632F565" w14:textId="77777777" w:rsidTr="00F454E6">
        <w:trPr>
          <w:jc w:val="center"/>
        </w:trPr>
        <w:tc>
          <w:tcPr>
            <w:tcW w:w="9350" w:type="dxa"/>
            <w:gridSpan w:val="2"/>
          </w:tcPr>
          <w:p w14:paraId="57ACAB42" w14:textId="77777777" w:rsidR="003F4060" w:rsidRPr="005A4FD6" w:rsidRDefault="003F4060" w:rsidP="003F4060">
            <w:pPr>
              <w:jc w:val="center"/>
              <w:rPr>
                <w:rFonts w:asciiTheme="majorBidi" w:eastAsia="Calibri" w:hAnsiTheme="majorBidi" w:cstheme="majorBidi"/>
                <w:b/>
                <w:bCs/>
              </w:rPr>
            </w:pPr>
            <w:r w:rsidRPr="005A4FD6">
              <w:rPr>
                <w:rFonts w:asciiTheme="majorBidi" w:eastAsia="Calibri" w:hAnsiTheme="majorBidi" w:cstheme="majorBidi"/>
                <w:b/>
                <w:bCs/>
              </w:rPr>
              <w:t>Databases in Jordan custom</w:t>
            </w:r>
          </w:p>
        </w:tc>
      </w:tr>
      <w:tr w:rsidR="003F4060" w:rsidRPr="005A4FD6" w14:paraId="07B89631" w14:textId="77777777" w:rsidTr="00F454E6">
        <w:trPr>
          <w:jc w:val="center"/>
        </w:trPr>
        <w:tc>
          <w:tcPr>
            <w:tcW w:w="1975" w:type="dxa"/>
          </w:tcPr>
          <w:p w14:paraId="3BFCE52E" w14:textId="77777777" w:rsidR="003F4060" w:rsidRPr="005A4FD6" w:rsidRDefault="003F4060" w:rsidP="003F4060">
            <w:pPr>
              <w:rPr>
                <w:rFonts w:asciiTheme="majorBidi" w:eastAsia="Calibri" w:hAnsiTheme="majorBidi" w:cstheme="majorBidi"/>
              </w:rPr>
            </w:pPr>
            <w:r w:rsidRPr="005A4FD6">
              <w:rPr>
                <w:rFonts w:asciiTheme="majorBidi" w:eastAsia="Calibri" w:hAnsiTheme="majorBidi" w:cstheme="majorBidi"/>
              </w:rPr>
              <w:t>1</w:t>
            </w:r>
          </w:p>
        </w:tc>
        <w:tc>
          <w:tcPr>
            <w:tcW w:w="7375" w:type="dxa"/>
          </w:tcPr>
          <w:p w14:paraId="6FF0E61B" w14:textId="77777777" w:rsidR="003F4060" w:rsidRPr="005A4FD6" w:rsidRDefault="003F4060" w:rsidP="003F4060">
            <w:pPr>
              <w:rPr>
                <w:rFonts w:asciiTheme="majorBidi" w:eastAsia="Calibri" w:hAnsiTheme="majorBidi" w:cstheme="majorBidi"/>
              </w:rPr>
            </w:pPr>
            <w:r w:rsidRPr="005A4FD6">
              <w:rPr>
                <w:rFonts w:asciiTheme="majorBidi" w:eastAsia="Calibri" w:hAnsiTheme="majorBidi" w:cstheme="majorBidi"/>
              </w:rPr>
              <w:t>ASYCUDA database</w:t>
            </w:r>
          </w:p>
        </w:tc>
      </w:tr>
      <w:tr w:rsidR="003F4060" w:rsidRPr="005A4FD6" w14:paraId="215F9B52" w14:textId="77777777" w:rsidTr="00F454E6">
        <w:trPr>
          <w:jc w:val="center"/>
        </w:trPr>
        <w:tc>
          <w:tcPr>
            <w:tcW w:w="1975" w:type="dxa"/>
          </w:tcPr>
          <w:p w14:paraId="4F669D5B" w14:textId="77777777" w:rsidR="003F4060" w:rsidRPr="005A4FD6" w:rsidRDefault="003F4060" w:rsidP="003F4060">
            <w:pPr>
              <w:rPr>
                <w:rFonts w:asciiTheme="majorBidi" w:eastAsia="Calibri" w:hAnsiTheme="majorBidi" w:cstheme="majorBidi"/>
              </w:rPr>
            </w:pPr>
            <w:r w:rsidRPr="005A4FD6">
              <w:rPr>
                <w:rFonts w:asciiTheme="majorBidi" w:eastAsia="Calibri" w:hAnsiTheme="majorBidi" w:cstheme="majorBidi"/>
              </w:rPr>
              <w:t>2</w:t>
            </w:r>
          </w:p>
        </w:tc>
        <w:tc>
          <w:tcPr>
            <w:tcW w:w="7375" w:type="dxa"/>
          </w:tcPr>
          <w:p w14:paraId="2EAF97CF" w14:textId="77777777" w:rsidR="003F4060" w:rsidRPr="005A4FD6" w:rsidRDefault="003F4060" w:rsidP="003F4060">
            <w:pPr>
              <w:rPr>
                <w:rFonts w:asciiTheme="majorBidi" w:eastAsia="Calibri" w:hAnsiTheme="majorBidi" w:cstheme="majorBidi"/>
              </w:rPr>
            </w:pPr>
            <w:r w:rsidRPr="005A4FD6">
              <w:rPr>
                <w:rFonts w:asciiTheme="majorBidi" w:eastAsia="Calibri" w:hAnsiTheme="majorBidi" w:cstheme="majorBidi"/>
              </w:rPr>
              <w:t>Cases database</w:t>
            </w:r>
          </w:p>
        </w:tc>
      </w:tr>
      <w:tr w:rsidR="003F4060" w:rsidRPr="005A4FD6" w14:paraId="4C693ABC" w14:textId="77777777" w:rsidTr="00F454E6">
        <w:trPr>
          <w:jc w:val="center"/>
        </w:trPr>
        <w:tc>
          <w:tcPr>
            <w:tcW w:w="1975" w:type="dxa"/>
          </w:tcPr>
          <w:p w14:paraId="6BD65853" w14:textId="77777777" w:rsidR="003F4060" w:rsidRPr="005A4FD6" w:rsidRDefault="003F4060" w:rsidP="003F4060">
            <w:pPr>
              <w:rPr>
                <w:rFonts w:asciiTheme="majorBidi" w:eastAsia="Calibri" w:hAnsiTheme="majorBidi" w:cstheme="majorBidi"/>
              </w:rPr>
            </w:pPr>
            <w:r w:rsidRPr="005A4FD6">
              <w:rPr>
                <w:rFonts w:asciiTheme="majorBidi" w:eastAsia="Calibri" w:hAnsiTheme="majorBidi" w:cstheme="majorBidi"/>
              </w:rPr>
              <w:t>3</w:t>
            </w:r>
          </w:p>
        </w:tc>
        <w:tc>
          <w:tcPr>
            <w:tcW w:w="7375" w:type="dxa"/>
          </w:tcPr>
          <w:p w14:paraId="1907698E" w14:textId="77777777" w:rsidR="003F4060" w:rsidRPr="005A4FD6" w:rsidRDefault="003F4060" w:rsidP="003F4060">
            <w:pPr>
              <w:rPr>
                <w:rFonts w:asciiTheme="majorBidi" w:eastAsia="Calibri" w:hAnsiTheme="majorBidi" w:cstheme="majorBidi"/>
                <w:lang w:bidi="ar-JO"/>
              </w:rPr>
            </w:pPr>
            <w:r w:rsidRPr="005A4FD6">
              <w:rPr>
                <w:rFonts w:asciiTheme="majorBidi" w:eastAsia="Calibri" w:hAnsiTheme="majorBidi" w:cstheme="majorBidi"/>
                <w:lang w:bidi="ar-JO"/>
              </w:rPr>
              <w:t>Amiri money collection system</w:t>
            </w:r>
            <w:r w:rsidRPr="005A4FD6">
              <w:rPr>
                <w:rFonts w:asciiTheme="majorBidi" w:eastAsia="Calibri" w:hAnsiTheme="majorBidi" w:cstheme="majorBidi"/>
                <w:rtl/>
                <w:lang w:bidi="ar-JO"/>
              </w:rPr>
              <w:t xml:space="preserve"> </w:t>
            </w:r>
            <w:r w:rsidRPr="005A4FD6">
              <w:rPr>
                <w:rFonts w:asciiTheme="majorBidi" w:eastAsia="Calibri" w:hAnsiTheme="majorBidi" w:cstheme="majorBidi"/>
                <w:lang w:bidi="ar-JO"/>
              </w:rPr>
              <w:t xml:space="preserve">(Financial Claims) </w:t>
            </w:r>
          </w:p>
        </w:tc>
      </w:tr>
      <w:tr w:rsidR="003F4060" w:rsidRPr="005A4FD6" w14:paraId="3896E42C" w14:textId="77777777" w:rsidTr="00F454E6">
        <w:trPr>
          <w:jc w:val="center"/>
        </w:trPr>
        <w:tc>
          <w:tcPr>
            <w:tcW w:w="1975" w:type="dxa"/>
          </w:tcPr>
          <w:p w14:paraId="7BFF2971" w14:textId="77777777" w:rsidR="003F4060" w:rsidRPr="005A4FD6" w:rsidRDefault="003F4060" w:rsidP="003F4060">
            <w:pPr>
              <w:rPr>
                <w:rFonts w:asciiTheme="majorBidi" w:eastAsia="Calibri" w:hAnsiTheme="majorBidi" w:cstheme="majorBidi"/>
              </w:rPr>
            </w:pPr>
            <w:r w:rsidRPr="005A4FD6">
              <w:rPr>
                <w:rFonts w:asciiTheme="majorBidi" w:eastAsia="Calibri" w:hAnsiTheme="majorBidi" w:cstheme="majorBidi"/>
              </w:rPr>
              <w:t>4</w:t>
            </w:r>
          </w:p>
        </w:tc>
        <w:tc>
          <w:tcPr>
            <w:tcW w:w="7375" w:type="dxa"/>
          </w:tcPr>
          <w:p w14:paraId="06E5CA84" w14:textId="77777777" w:rsidR="003F4060" w:rsidRPr="005A4FD6" w:rsidRDefault="003F4060" w:rsidP="003F4060">
            <w:pPr>
              <w:rPr>
                <w:rFonts w:asciiTheme="majorBidi" w:eastAsia="Calibri" w:hAnsiTheme="majorBidi" w:cstheme="majorBidi"/>
              </w:rPr>
            </w:pPr>
            <w:r w:rsidRPr="005A4FD6">
              <w:rPr>
                <w:rFonts w:asciiTheme="majorBidi" w:eastAsia="Calibri" w:hAnsiTheme="majorBidi" w:cstheme="majorBidi"/>
              </w:rPr>
              <w:t>Licenses of foreign cars and trucks</w:t>
            </w:r>
          </w:p>
        </w:tc>
      </w:tr>
      <w:tr w:rsidR="003F4060" w:rsidRPr="005A4FD6" w14:paraId="209BB100" w14:textId="77777777" w:rsidTr="00F454E6">
        <w:trPr>
          <w:jc w:val="center"/>
        </w:trPr>
        <w:tc>
          <w:tcPr>
            <w:tcW w:w="1975" w:type="dxa"/>
          </w:tcPr>
          <w:p w14:paraId="0FBC4AFF" w14:textId="77777777" w:rsidR="003F4060" w:rsidRPr="005A4FD6" w:rsidRDefault="003F4060" w:rsidP="003F4060">
            <w:pPr>
              <w:rPr>
                <w:rFonts w:asciiTheme="majorBidi" w:eastAsia="Calibri" w:hAnsiTheme="majorBidi" w:cstheme="majorBidi"/>
              </w:rPr>
            </w:pPr>
            <w:r w:rsidRPr="005A4FD6">
              <w:rPr>
                <w:rFonts w:asciiTheme="majorBidi" w:eastAsia="Calibri" w:hAnsiTheme="majorBidi" w:cstheme="majorBidi"/>
              </w:rPr>
              <w:t>5</w:t>
            </w:r>
          </w:p>
        </w:tc>
        <w:tc>
          <w:tcPr>
            <w:tcW w:w="7375" w:type="dxa"/>
          </w:tcPr>
          <w:p w14:paraId="4595D867" w14:textId="77777777" w:rsidR="003F4060" w:rsidRPr="005A4FD6" w:rsidRDefault="003F4060" w:rsidP="003F4060">
            <w:pPr>
              <w:rPr>
                <w:rFonts w:asciiTheme="majorBidi" w:eastAsia="Calibri" w:hAnsiTheme="majorBidi" w:cstheme="majorBidi"/>
                <w:lang w:bidi="ar-JO"/>
              </w:rPr>
            </w:pPr>
            <w:r w:rsidRPr="005A4FD6">
              <w:rPr>
                <w:rFonts w:asciiTheme="majorBidi" w:eastAsia="Calibri" w:hAnsiTheme="majorBidi" w:cstheme="majorBidi"/>
                <w:lang w:bidi="ar-JO"/>
              </w:rPr>
              <w:t>Suspensions database</w:t>
            </w:r>
          </w:p>
        </w:tc>
      </w:tr>
      <w:tr w:rsidR="003F4060" w:rsidRPr="005A4FD6" w14:paraId="3DE995E4" w14:textId="77777777" w:rsidTr="00F454E6">
        <w:trPr>
          <w:jc w:val="center"/>
        </w:trPr>
        <w:tc>
          <w:tcPr>
            <w:tcW w:w="1975" w:type="dxa"/>
          </w:tcPr>
          <w:p w14:paraId="0FE20EB7" w14:textId="77777777" w:rsidR="003F4060" w:rsidRPr="005A4FD6" w:rsidRDefault="003F4060" w:rsidP="003F4060">
            <w:pPr>
              <w:rPr>
                <w:rFonts w:asciiTheme="majorBidi" w:eastAsia="Calibri" w:hAnsiTheme="majorBidi" w:cstheme="majorBidi"/>
              </w:rPr>
            </w:pPr>
            <w:r w:rsidRPr="005A4FD6">
              <w:rPr>
                <w:rFonts w:asciiTheme="majorBidi" w:eastAsia="Calibri" w:hAnsiTheme="majorBidi" w:cstheme="majorBidi"/>
              </w:rPr>
              <w:t>6</w:t>
            </w:r>
          </w:p>
        </w:tc>
        <w:tc>
          <w:tcPr>
            <w:tcW w:w="7375" w:type="dxa"/>
          </w:tcPr>
          <w:p w14:paraId="6E5B416B" w14:textId="77777777" w:rsidR="003F4060" w:rsidRPr="005A4FD6" w:rsidRDefault="003F4060" w:rsidP="003F4060">
            <w:pPr>
              <w:rPr>
                <w:rFonts w:asciiTheme="majorBidi" w:eastAsia="Calibri" w:hAnsiTheme="majorBidi" w:cstheme="majorBidi"/>
                <w:lang w:bidi="ar-JO"/>
              </w:rPr>
            </w:pPr>
            <w:r w:rsidRPr="005A4FD6">
              <w:rPr>
                <w:rFonts w:asciiTheme="majorBidi" w:eastAsia="Calibri" w:hAnsiTheme="majorBidi" w:cstheme="majorBidi"/>
                <w:lang w:bidi="ar-JO"/>
              </w:rPr>
              <w:t>Electronic tracking database</w:t>
            </w:r>
          </w:p>
        </w:tc>
      </w:tr>
      <w:tr w:rsidR="003F4060" w:rsidRPr="005A4FD6" w14:paraId="01081012" w14:textId="77777777" w:rsidTr="00F454E6">
        <w:trPr>
          <w:jc w:val="center"/>
        </w:trPr>
        <w:tc>
          <w:tcPr>
            <w:tcW w:w="1975" w:type="dxa"/>
          </w:tcPr>
          <w:p w14:paraId="45281495" w14:textId="77777777" w:rsidR="003F4060" w:rsidRPr="005A4FD6" w:rsidRDefault="003F4060" w:rsidP="003F4060">
            <w:pPr>
              <w:rPr>
                <w:rFonts w:asciiTheme="majorBidi" w:eastAsia="Calibri" w:hAnsiTheme="majorBidi" w:cstheme="majorBidi"/>
              </w:rPr>
            </w:pPr>
            <w:r w:rsidRPr="005A4FD6">
              <w:rPr>
                <w:rFonts w:asciiTheme="majorBidi" w:eastAsia="Calibri" w:hAnsiTheme="majorBidi" w:cstheme="majorBidi"/>
              </w:rPr>
              <w:t>7</w:t>
            </w:r>
          </w:p>
        </w:tc>
        <w:tc>
          <w:tcPr>
            <w:tcW w:w="7375" w:type="dxa"/>
          </w:tcPr>
          <w:p w14:paraId="2DAA8048" w14:textId="77777777" w:rsidR="003F4060" w:rsidRPr="005A4FD6" w:rsidRDefault="003F4060" w:rsidP="003F4060">
            <w:pPr>
              <w:rPr>
                <w:rFonts w:asciiTheme="majorBidi" w:eastAsia="Calibri" w:hAnsiTheme="majorBidi" w:cstheme="majorBidi"/>
                <w:lang w:bidi="ar-JO"/>
              </w:rPr>
            </w:pPr>
            <w:r w:rsidRPr="005A4FD6">
              <w:rPr>
                <w:rFonts w:asciiTheme="majorBidi" w:eastAsia="Calibri" w:hAnsiTheme="majorBidi" w:cstheme="majorBidi"/>
                <w:lang w:bidi="ar-JO"/>
              </w:rPr>
              <w:t>Financial databases (deposits)</w:t>
            </w:r>
          </w:p>
        </w:tc>
      </w:tr>
      <w:tr w:rsidR="003F4060" w:rsidRPr="005A4FD6" w14:paraId="68E30C2C" w14:textId="77777777" w:rsidTr="00F454E6">
        <w:trPr>
          <w:jc w:val="center"/>
        </w:trPr>
        <w:tc>
          <w:tcPr>
            <w:tcW w:w="9350" w:type="dxa"/>
            <w:gridSpan w:val="2"/>
          </w:tcPr>
          <w:p w14:paraId="2D5D21B6" w14:textId="77777777" w:rsidR="003F4060" w:rsidRPr="005A4FD6" w:rsidRDefault="003F4060" w:rsidP="003F4060">
            <w:pPr>
              <w:rPr>
                <w:rFonts w:asciiTheme="majorBidi" w:eastAsia="Calibri" w:hAnsiTheme="majorBidi" w:cstheme="majorBidi"/>
                <w:lang w:bidi="ar-JO"/>
              </w:rPr>
            </w:pPr>
            <w:r w:rsidRPr="005A4FD6">
              <w:rPr>
                <w:rFonts w:asciiTheme="majorBidi" w:eastAsia="Calibri" w:hAnsiTheme="majorBidi" w:cstheme="majorBidi"/>
                <w:lang w:bidi="ar-JO"/>
              </w:rPr>
              <w:t>Electronic interconnection with database external parties</w:t>
            </w:r>
          </w:p>
        </w:tc>
      </w:tr>
      <w:tr w:rsidR="003F4060" w:rsidRPr="005A4FD6" w14:paraId="679C153F" w14:textId="77777777" w:rsidTr="00F454E6">
        <w:trPr>
          <w:jc w:val="center"/>
        </w:trPr>
        <w:tc>
          <w:tcPr>
            <w:tcW w:w="1975" w:type="dxa"/>
          </w:tcPr>
          <w:p w14:paraId="6956DD25" w14:textId="77777777" w:rsidR="003F4060" w:rsidRPr="005A4FD6" w:rsidRDefault="003F4060" w:rsidP="003F4060">
            <w:pPr>
              <w:rPr>
                <w:rFonts w:asciiTheme="majorBidi" w:eastAsia="Calibri" w:hAnsiTheme="majorBidi" w:cstheme="majorBidi"/>
              </w:rPr>
            </w:pPr>
            <w:r w:rsidRPr="005A4FD6">
              <w:rPr>
                <w:rFonts w:asciiTheme="majorBidi" w:eastAsia="Calibri" w:hAnsiTheme="majorBidi" w:cstheme="majorBidi"/>
              </w:rPr>
              <w:lastRenderedPageBreak/>
              <w:t>8</w:t>
            </w:r>
          </w:p>
        </w:tc>
        <w:tc>
          <w:tcPr>
            <w:tcW w:w="7375" w:type="dxa"/>
          </w:tcPr>
          <w:p w14:paraId="446EBED7" w14:textId="77777777" w:rsidR="003F4060" w:rsidRPr="005A4FD6" w:rsidRDefault="003F4060" w:rsidP="003F4060">
            <w:pPr>
              <w:rPr>
                <w:rFonts w:asciiTheme="majorBidi" w:eastAsia="Calibri" w:hAnsiTheme="majorBidi" w:cstheme="majorBidi"/>
                <w:lang w:bidi="ar-JO"/>
              </w:rPr>
            </w:pPr>
            <w:r w:rsidRPr="005A4FD6">
              <w:rPr>
                <w:rFonts w:asciiTheme="majorBidi" w:eastAsia="Calibri" w:hAnsiTheme="majorBidi" w:cstheme="majorBidi"/>
                <w:lang w:bidi="ar-JO"/>
              </w:rPr>
              <w:t>RILO database</w:t>
            </w:r>
          </w:p>
        </w:tc>
      </w:tr>
      <w:tr w:rsidR="003F4060" w:rsidRPr="005A4FD6" w14:paraId="6CA97C06" w14:textId="77777777" w:rsidTr="00F454E6">
        <w:trPr>
          <w:jc w:val="center"/>
        </w:trPr>
        <w:tc>
          <w:tcPr>
            <w:tcW w:w="1975" w:type="dxa"/>
          </w:tcPr>
          <w:p w14:paraId="69E7F53D" w14:textId="77777777" w:rsidR="003F4060" w:rsidRPr="005A4FD6" w:rsidRDefault="003F4060" w:rsidP="003F4060">
            <w:pPr>
              <w:rPr>
                <w:rFonts w:asciiTheme="majorBidi" w:eastAsia="Calibri" w:hAnsiTheme="majorBidi" w:cstheme="majorBidi"/>
              </w:rPr>
            </w:pPr>
            <w:r w:rsidRPr="005A4FD6">
              <w:rPr>
                <w:rFonts w:asciiTheme="majorBidi" w:eastAsia="Calibri" w:hAnsiTheme="majorBidi" w:cstheme="majorBidi"/>
              </w:rPr>
              <w:t>9</w:t>
            </w:r>
          </w:p>
        </w:tc>
        <w:tc>
          <w:tcPr>
            <w:tcW w:w="7375" w:type="dxa"/>
          </w:tcPr>
          <w:p w14:paraId="02B81FD2" w14:textId="77777777" w:rsidR="003F4060" w:rsidRPr="005A4FD6" w:rsidRDefault="003F4060" w:rsidP="003F4060">
            <w:pPr>
              <w:rPr>
                <w:rFonts w:asciiTheme="majorBidi" w:eastAsia="Calibri" w:hAnsiTheme="majorBidi" w:cstheme="majorBidi"/>
                <w:lang w:bidi="ar-JO"/>
              </w:rPr>
            </w:pPr>
            <w:proofErr w:type="spellStart"/>
            <w:r w:rsidRPr="005A4FD6">
              <w:rPr>
                <w:rFonts w:asciiTheme="majorBidi" w:eastAsia="Calibri" w:hAnsiTheme="majorBidi" w:cstheme="majorBidi"/>
                <w:lang w:bidi="ar-JO"/>
              </w:rPr>
              <w:t>CEVcomm</w:t>
            </w:r>
            <w:proofErr w:type="spellEnd"/>
            <w:r w:rsidRPr="005A4FD6">
              <w:rPr>
                <w:rFonts w:asciiTheme="majorBidi" w:eastAsia="Calibri" w:hAnsiTheme="majorBidi" w:cstheme="majorBidi"/>
                <w:lang w:bidi="ar-JO"/>
              </w:rPr>
              <w:t xml:space="preserve"> &amp;Customs Enforcement Network database</w:t>
            </w:r>
          </w:p>
        </w:tc>
      </w:tr>
      <w:tr w:rsidR="003F4060" w:rsidRPr="005A4FD6" w14:paraId="1AC7719E" w14:textId="77777777" w:rsidTr="00F454E6">
        <w:trPr>
          <w:jc w:val="center"/>
        </w:trPr>
        <w:tc>
          <w:tcPr>
            <w:tcW w:w="1975" w:type="dxa"/>
          </w:tcPr>
          <w:p w14:paraId="3D07EFFD" w14:textId="77777777" w:rsidR="003F4060" w:rsidRPr="005A4FD6" w:rsidRDefault="003F4060" w:rsidP="003F4060">
            <w:pPr>
              <w:rPr>
                <w:rFonts w:asciiTheme="majorBidi" w:eastAsia="Calibri" w:hAnsiTheme="majorBidi" w:cstheme="majorBidi"/>
              </w:rPr>
            </w:pPr>
            <w:r w:rsidRPr="005A4FD6">
              <w:rPr>
                <w:rFonts w:asciiTheme="majorBidi" w:eastAsia="Calibri" w:hAnsiTheme="majorBidi" w:cstheme="majorBidi"/>
              </w:rPr>
              <w:t>10</w:t>
            </w:r>
          </w:p>
        </w:tc>
        <w:tc>
          <w:tcPr>
            <w:tcW w:w="7375" w:type="dxa"/>
          </w:tcPr>
          <w:p w14:paraId="748E8669" w14:textId="77777777" w:rsidR="003F4060" w:rsidRPr="005A4FD6" w:rsidRDefault="003F4060" w:rsidP="003F4060">
            <w:pPr>
              <w:rPr>
                <w:rFonts w:asciiTheme="majorBidi" w:eastAsia="Calibri" w:hAnsiTheme="majorBidi" w:cstheme="majorBidi"/>
                <w:lang w:bidi="ar-JO"/>
              </w:rPr>
            </w:pPr>
            <w:proofErr w:type="spellStart"/>
            <w:r w:rsidRPr="005A4FD6">
              <w:rPr>
                <w:rFonts w:asciiTheme="majorBidi" w:eastAsia="Calibri" w:hAnsiTheme="majorBidi" w:cstheme="majorBidi"/>
                <w:lang w:bidi="ar-JO"/>
              </w:rPr>
              <w:t>Tradelens</w:t>
            </w:r>
            <w:proofErr w:type="spellEnd"/>
            <w:r w:rsidRPr="005A4FD6">
              <w:rPr>
                <w:rFonts w:asciiTheme="majorBidi" w:eastAsia="Calibri" w:hAnsiTheme="majorBidi" w:cstheme="majorBidi"/>
                <w:lang w:bidi="ar-JO"/>
              </w:rPr>
              <w:t xml:space="preserve"> database</w:t>
            </w:r>
          </w:p>
        </w:tc>
      </w:tr>
      <w:tr w:rsidR="003F4060" w:rsidRPr="005A4FD6" w14:paraId="3A6D3B28" w14:textId="77777777" w:rsidTr="00F454E6">
        <w:trPr>
          <w:jc w:val="center"/>
        </w:trPr>
        <w:tc>
          <w:tcPr>
            <w:tcW w:w="1975" w:type="dxa"/>
          </w:tcPr>
          <w:p w14:paraId="705E7D75" w14:textId="77777777" w:rsidR="003F4060" w:rsidRPr="005A4FD6" w:rsidRDefault="003F4060" w:rsidP="003F4060">
            <w:pPr>
              <w:rPr>
                <w:rFonts w:asciiTheme="majorBidi" w:eastAsia="Calibri" w:hAnsiTheme="majorBidi" w:cstheme="majorBidi"/>
              </w:rPr>
            </w:pPr>
            <w:r w:rsidRPr="005A4FD6">
              <w:rPr>
                <w:rFonts w:asciiTheme="majorBidi" w:eastAsia="Calibri" w:hAnsiTheme="majorBidi" w:cstheme="majorBidi"/>
              </w:rPr>
              <w:t>11</w:t>
            </w:r>
          </w:p>
        </w:tc>
        <w:tc>
          <w:tcPr>
            <w:tcW w:w="7375" w:type="dxa"/>
          </w:tcPr>
          <w:p w14:paraId="73FFE125" w14:textId="77777777" w:rsidR="003F4060" w:rsidRPr="005A4FD6" w:rsidRDefault="003F4060" w:rsidP="003F4060">
            <w:pPr>
              <w:rPr>
                <w:rFonts w:asciiTheme="majorBidi" w:eastAsia="Calibri" w:hAnsiTheme="majorBidi" w:cstheme="majorBidi"/>
                <w:lang w:bidi="ar-JO"/>
              </w:rPr>
            </w:pPr>
            <w:r w:rsidRPr="005A4FD6">
              <w:rPr>
                <w:rFonts w:asciiTheme="majorBidi" w:eastAsia="Calibri" w:hAnsiTheme="majorBidi" w:cstheme="majorBidi"/>
                <w:lang w:bidi="ar-JO"/>
              </w:rPr>
              <w:t>Arb-Brazilian Chamber of Commerce database</w:t>
            </w:r>
          </w:p>
        </w:tc>
      </w:tr>
      <w:tr w:rsidR="003F4060" w:rsidRPr="005A4FD6" w14:paraId="13AD9438" w14:textId="77777777" w:rsidTr="00F454E6">
        <w:trPr>
          <w:jc w:val="center"/>
        </w:trPr>
        <w:tc>
          <w:tcPr>
            <w:tcW w:w="1975" w:type="dxa"/>
          </w:tcPr>
          <w:p w14:paraId="0B834AF8" w14:textId="77777777" w:rsidR="003F4060" w:rsidRPr="005A4FD6" w:rsidRDefault="003F4060" w:rsidP="003F4060">
            <w:pPr>
              <w:rPr>
                <w:rFonts w:asciiTheme="majorBidi" w:eastAsia="Calibri" w:hAnsiTheme="majorBidi" w:cstheme="majorBidi"/>
              </w:rPr>
            </w:pPr>
            <w:r w:rsidRPr="005A4FD6">
              <w:rPr>
                <w:rFonts w:asciiTheme="majorBidi" w:eastAsia="Calibri" w:hAnsiTheme="majorBidi" w:cstheme="majorBidi"/>
              </w:rPr>
              <w:t>12</w:t>
            </w:r>
          </w:p>
        </w:tc>
        <w:tc>
          <w:tcPr>
            <w:tcW w:w="7375" w:type="dxa"/>
          </w:tcPr>
          <w:p w14:paraId="46DFD2FA" w14:textId="77777777" w:rsidR="003F4060" w:rsidRPr="005A4FD6" w:rsidRDefault="003F4060" w:rsidP="003F4060">
            <w:pPr>
              <w:rPr>
                <w:rFonts w:asciiTheme="majorBidi" w:eastAsia="Calibri" w:hAnsiTheme="majorBidi" w:cstheme="majorBidi"/>
                <w:lang w:bidi="ar-JO"/>
              </w:rPr>
            </w:pPr>
            <w:r w:rsidRPr="005A4FD6">
              <w:rPr>
                <w:rFonts w:asciiTheme="majorBidi" w:eastAsia="Calibri" w:hAnsiTheme="majorBidi" w:cstheme="majorBidi"/>
                <w:lang w:bidi="ar-JO"/>
              </w:rPr>
              <w:t>Electronic interconnection with Saudi Arabia database</w:t>
            </w:r>
          </w:p>
        </w:tc>
      </w:tr>
      <w:tr w:rsidR="003F4060" w:rsidRPr="005A4FD6" w14:paraId="230D5777" w14:textId="77777777" w:rsidTr="00F454E6">
        <w:trPr>
          <w:jc w:val="center"/>
        </w:trPr>
        <w:tc>
          <w:tcPr>
            <w:tcW w:w="1975" w:type="dxa"/>
          </w:tcPr>
          <w:p w14:paraId="051BE231" w14:textId="77777777" w:rsidR="003F4060" w:rsidRPr="005A4FD6" w:rsidRDefault="003F4060" w:rsidP="003F4060">
            <w:pPr>
              <w:rPr>
                <w:rFonts w:asciiTheme="majorBidi" w:eastAsia="Calibri" w:hAnsiTheme="majorBidi" w:cstheme="majorBidi"/>
              </w:rPr>
            </w:pPr>
            <w:r w:rsidRPr="005A4FD6">
              <w:rPr>
                <w:rFonts w:asciiTheme="majorBidi" w:eastAsia="Calibri" w:hAnsiTheme="majorBidi" w:cstheme="majorBidi"/>
              </w:rPr>
              <w:t>13</w:t>
            </w:r>
          </w:p>
        </w:tc>
        <w:tc>
          <w:tcPr>
            <w:tcW w:w="7375" w:type="dxa"/>
          </w:tcPr>
          <w:p w14:paraId="19C12DF9" w14:textId="77777777" w:rsidR="003F4060" w:rsidRPr="005A4FD6" w:rsidRDefault="003F4060" w:rsidP="003F4060">
            <w:pPr>
              <w:rPr>
                <w:rFonts w:asciiTheme="majorBidi" w:eastAsia="Calibri" w:hAnsiTheme="majorBidi" w:cstheme="majorBidi"/>
                <w:lang w:bidi="ar-JO"/>
              </w:rPr>
            </w:pPr>
            <w:r w:rsidRPr="005A4FD6">
              <w:rPr>
                <w:rFonts w:asciiTheme="majorBidi" w:eastAsia="Calibri" w:hAnsiTheme="majorBidi" w:cstheme="majorBidi"/>
                <w:lang w:bidi="ar-JO"/>
              </w:rPr>
              <w:t>Electronic interconnection with UAE database</w:t>
            </w:r>
          </w:p>
        </w:tc>
      </w:tr>
      <w:tr w:rsidR="003F4060" w:rsidRPr="005A4FD6" w14:paraId="5244E577" w14:textId="77777777" w:rsidTr="00F454E6">
        <w:trPr>
          <w:jc w:val="center"/>
        </w:trPr>
        <w:tc>
          <w:tcPr>
            <w:tcW w:w="1975" w:type="dxa"/>
          </w:tcPr>
          <w:p w14:paraId="51E137F0" w14:textId="77777777" w:rsidR="003F4060" w:rsidRPr="005A4FD6" w:rsidRDefault="003F4060" w:rsidP="003F4060">
            <w:pPr>
              <w:rPr>
                <w:rFonts w:asciiTheme="majorBidi" w:eastAsia="Calibri" w:hAnsiTheme="majorBidi" w:cstheme="majorBidi"/>
              </w:rPr>
            </w:pPr>
            <w:r w:rsidRPr="005A4FD6">
              <w:rPr>
                <w:rFonts w:asciiTheme="majorBidi" w:eastAsia="Calibri" w:hAnsiTheme="majorBidi" w:cstheme="majorBidi"/>
              </w:rPr>
              <w:t>14</w:t>
            </w:r>
          </w:p>
        </w:tc>
        <w:tc>
          <w:tcPr>
            <w:tcW w:w="7375" w:type="dxa"/>
          </w:tcPr>
          <w:p w14:paraId="482BC582" w14:textId="77777777" w:rsidR="003F4060" w:rsidRPr="005A4FD6" w:rsidRDefault="003F4060" w:rsidP="003F4060">
            <w:pPr>
              <w:rPr>
                <w:rFonts w:asciiTheme="majorBidi" w:eastAsia="Calibri" w:hAnsiTheme="majorBidi" w:cstheme="majorBidi"/>
                <w:lang w:bidi="ar-JO"/>
              </w:rPr>
            </w:pPr>
            <w:r w:rsidRPr="005A4FD6">
              <w:rPr>
                <w:rFonts w:asciiTheme="majorBidi" w:eastAsia="Calibri" w:hAnsiTheme="majorBidi" w:cstheme="majorBidi"/>
                <w:lang w:bidi="ar-JO"/>
              </w:rPr>
              <w:t>Electronic interconnection with Egypt database</w:t>
            </w:r>
          </w:p>
        </w:tc>
      </w:tr>
      <w:tr w:rsidR="003F4060" w:rsidRPr="005A4FD6" w14:paraId="16E38050" w14:textId="77777777" w:rsidTr="00F454E6">
        <w:trPr>
          <w:jc w:val="center"/>
        </w:trPr>
        <w:tc>
          <w:tcPr>
            <w:tcW w:w="1975" w:type="dxa"/>
          </w:tcPr>
          <w:p w14:paraId="3823ECE2" w14:textId="77777777" w:rsidR="003F4060" w:rsidRPr="005A4FD6" w:rsidRDefault="003F4060" w:rsidP="003F4060">
            <w:pPr>
              <w:rPr>
                <w:rFonts w:asciiTheme="majorBidi" w:eastAsia="Calibri" w:hAnsiTheme="majorBidi" w:cstheme="majorBidi"/>
              </w:rPr>
            </w:pPr>
            <w:r w:rsidRPr="005A4FD6">
              <w:rPr>
                <w:rFonts w:asciiTheme="majorBidi" w:eastAsia="Calibri" w:hAnsiTheme="majorBidi" w:cstheme="majorBidi"/>
              </w:rPr>
              <w:t>15</w:t>
            </w:r>
          </w:p>
        </w:tc>
        <w:tc>
          <w:tcPr>
            <w:tcW w:w="7375" w:type="dxa"/>
          </w:tcPr>
          <w:p w14:paraId="55436E18" w14:textId="77777777" w:rsidR="003F4060" w:rsidRPr="005A4FD6" w:rsidRDefault="003F4060" w:rsidP="003F4060">
            <w:pPr>
              <w:rPr>
                <w:rFonts w:asciiTheme="majorBidi" w:eastAsia="Calibri" w:hAnsiTheme="majorBidi" w:cstheme="majorBidi"/>
                <w:lang w:bidi="ar-JO"/>
              </w:rPr>
            </w:pPr>
            <w:r w:rsidRPr="005A4FD6">
              <w:rPr>
                <w:rFonts w:asciiTheme="majorBidi" w:eastAsia="Calibri" w:hAnsiTheme="majorBidi" w:cstheme="majorBidi"/>
                <w:lang w:bidi="ar-JO"/>
              </w:rPr>
              <w:t>Electronic interconnection with Tunisia database</w:t>
            </w:r>
          </w:p>
        </w:tc>
      </w:tr>
      <w:tr w:rsidR="003F4060" w:rsidRPr="005A4FD6" w14:paraId="69AA4EAB" w14:textId="77777777" w:rsidTr="00F454E6">
        <w:trPr>
          <w:jc w:val="center"/>
        </w:trPr>
        <w:tc>
          <w:tcPr>
            <w:tcW w:w="1975" w:type="dxa"/>
          </w:tcPr>
          <w:p w14:paraId="30BE3EA0" w14:textId="77777777" w:rsidR="003F4060" w:rsidRPr="005A4FD6" w:rsidRDefault="003F4060" w:rsidP="003F4060">
            <w:pPr>
              <w:rPr>
                <w:rFonts w:asciiTheme="majorBidi" w:eastAsia="Calibri" w:hAnsiTheme="majorBidi" w:cstheme="majorBidi"/>
              </w:rPr>
            </w:pPr>
            <w:r w:rsidRPr="005A4FD6">
              <w:rPr>
                <w:rFonts w:asciiTheme="majorBidi" w:eastAsia="Calibri" w:hAnsiTheme="majorBidi" w:cstheme="majorBidi"/>
              </w:rPr>
              <w:t>16</w:t>
            </w:r>
          </w:p>
        </w:tc>
        <w:tc>
          <w:tcPr>
            <w:tcW w:w="7375" w:type="dxa"/>
          </w:tcPr>
          <w:p w14:paraId="0D75577F" w14:textId="77777777" w:rsidR="003F4060" w:rsidRPr="005A4FD6" w:rsidRDefault="003F4060" w:rsidP="003F4060">
            <w:pPr>
              <w:rPr>
                <w:rFonts w:asciiTheme="majorBidi" w:eastAsia="Calibri" w:hAnsiTheme="majorBidi" w:cstheme="majorBidi"/>
                <w:lang w:bidi="ar-JO"/>
              </w:rPr>
            </w:pPr>
            <w:r w:rsidRPr="005A4FD6">
              <w:rPr>
                <w:rFonts w:asciiTheme="majorBidi" w:eastAsia="Calibri" w:hAnsiTheme="majorBidi" w:cstheme="majorBidi"/>
                <w:lang w:bidi="ar-JO"/>
              </w:rPr>
              <w:t>Electronic interconnection with Morocco database</w:t>
            </w:r>
          </w:p>
        </w:tc>
      </w:tr>
      <w:tr w:rsidR="003F4060" w:rsidRPr="005A4FD6" w14:paraId="5BF95F2C" w14:textId="77777777" w:rsidTr="00F454E6">
        <w:trPr>
          <w:jc w:val="center"/>
        </w:trPr>
        <w:tc>
          <w:tcPr>
            <w:tcW w:w="1975" w:type="dxa"/>
          </w:tcPr>
          <w:p w14:paraId="4598E46A" w14:textId="77777777" w:rsidR="003F4060" w:rsidRPr="005A4FD6" w:rsidRDefault="003F4060" w:rsidP="003F4060">
            <w:pPr>
              <w:rPr>
                <w:rFonts w:asciiTheme="majorBidi" w:eastAsia="Calibri" w:hAnsiTheme="majorBidi" w:cstheme="majorBidi"/>
              </w:rPr>
            </w:pPr>
            <w:r w:rsidRPr="005A4FD6">
              <w:rPr>
                <w:rFonts w:asciiTheme="majorBidi" w:eastAsia="Calibri" w:hAnsiTheme="majorBidi" w:cstheme="majorBidi"/>
              </w:rPr>
              <w:t>17</w:t>
            </w:r>
          </w:p>
        </w:tc>
        <w:tc>
          <w:tcPr>
            <w:tcW w:w="7375" w:type="dxa"/>
          </w:tcPr>
          <w:p w14:paraId="157F9EBC" w14:textId="77777777" w:rsidR="003F4060" w:rsidRPr="005A4FD6" w:rsidRDefault="003F4060" w:rsidP="003F4060">
            <w:pPr>
              <w:rPr>
                <w:rFonts w:asciiTheme="majorBidi" w:eastAsia="Calibri" w:hAnsiTheme="majorBidi" w:cstheme="majorBidi"/>
                <w:lang w:bidi="ar-JO"/>
              </w:rPr>
            </w:pPr>
            <w:r w:rsidRPr="005A4FD6">
              <w:rPr>
                <w:rFonts w:asciiTheme="majorBidi" w:eastAsia="Calibri" w:hAnsiTheme="majorBidi" w:cstheme="majorBidi"/>
                <w:lang w:bidi="ar-JO"/>
              </w:rPr>
              <w:t>Electronic interconnection with Palestine database</w:t>
            </w:r>
          </w:p>
        </w:tc>
      </w:tr>
      <w:tr w:rsidR="003F4060" w:rsidRPr="005A4FD6" w14:paraId="08CE7D35" w14:textId="77777777" w:rsidTr="00F454E6">
        <w:trPr>
          <w:jc w:val="center"/>
        </w:trPr>
        <w:tc>
          <w:tcPr>
            <w:tcW w:w="1975" w:type="dxa"/>
          </w:tcPr>
          <w:p w14:paraId="08C502C4" w14:textId="77777777" w:rsidR="003F4060" w:rsidRPr="005A4FD6" w:rsidRDefault="003F4060" w:rsidP="003F4060">
            <w:pPr>
              <w:rPr>
                <w:rFonts w:asciiTheme="majorBidi" w:eastAsia="Calibri" w:hAnsiTheme="majorBidi" w:cstheme="majorBidi"/>
              </w:rPr>
            </w:pPr>
            <w:r w:rsidRPr="005A4FD6">
              <w:rPr>
                <w:rFonts w:asciiTheme="majorBidi" w:eastAsia="Calibri" w:hAnsiTheme="majorBidi" w:cstheme="majorBidi"/>
              </w:rPr>
              <w:t>18</w:t>
            </w:r>
          </w:p>
        </w:tc>
        <w:tc>
          <w:tcPr>
            <w:tcW w:w="7375" w:type="dxa"/>
          </w:tcPr>
          <w:p w14:paraId="0907BC46" w14:textId="77777777" w:rsidR="003F4060" w:rsidRPr="005A4FD6" w:rsidRDefault="003F4060" w:rsidP="003F4060">
            <w:pPr>
              <w:rPr>
                <w:rFonts w:asciiTheme="majorBidi" w:eastAsia="Calibri" w:hAnsiTheme="majorBidi" w:cstheme="majorBidi"/>
                <w:lang w:bidi="ar-JO"/>
              </w:rPr>
            </w:pPr>
            <w:r w:rsidRPr="005A4FD6">
              <w:rPr>
                <w:rFonts w:asciiTheme="majorBidi" w:eastAsia="Calibri" w:hAnsiTheme="majorBidi" w:cstheme="majorBidi"/>
                <w:lang w:bidi="ar-JO"/>
              </w:rPr>
              <w:t>TIR exchange with IRU database</w:t>
            </w:r>
          </w:p>
        </w:tc>
      </w:tr>
      <w:tr w:rsidR="003F4060" w:rsidRPr="005A4FD6" w14:paraId="245D8E98" w14:textId="77777777" w:rsidTr="00F454E6">
        <w:trPr>
          <w:jc w:val="center"/>
        </w:trPr>
        <w:tc>
          <w:tcPr>
            <w:tcW w:w="9350" w:type="dxa"/>
            <w:gridSpan w:val="2"/>
          </w:tcPr>
          <w:p w14:paraId="74A6216F" w14:textId="77777777" w:rsidR="003F4060" w:rsidRPr="005A4FD6" w:rsidRDefault="003F4060" w:rsidP="003F4060">
            <w:pPr>
              <w:rPr>
                <w:rFonts w:asciiTheme="majorBidi" w:eastAsia="Calibri" w:hAnsiTheme="majorBidi" w:cstheme="majorBidi"/>
                <w:lang w:bidi="ar-JO"/>
              </w:rPr>
            </w:pPr>
            <w:r w:rsidRPr="005A4FD6">
              <w:rPr>
                <w:rFonts w:asciiTheme="majorBidi" w:eastAsia="Calibri" w:hAnsiTheme="majorBidi" w:cstheme="majorBidi"/>
                <w:lang w:bidi="ar-JO"/>
              </w:rPr>
              <w:t>Electronic interconnection with database local parties</w:t>
            </w:r>
          </w:p>
        </w:tc>
      </w:tr>
      <w:tr w:rsidR="003F4060" w:rsidRPr="005A4FD6" w14:paraId="05CF6D4E" w14:textId="77777777" w:rsidTr="00F454E6">
        <w:trPr>
          <w:jc w:val="center"/>
        </w:trPr>
        <w:tc>
          <w:tcPr>
            <w:tcW w:w="1975" w:type="dxa"/>
          </w:tcPr>
          <w:p w14:paraId="34342D05" w14:textId="77777777" w:rsidR="003F4060" w:rsidRPr="005A4FD6" w:rsidRDefault="003F4060" w:rsidP="003F4060">
            <w:pPr>
              <w:rPr>
                <w:rFonts w:asciiTheme="majorBidi" w:eastAsia="Calibri" w:hAnsiTheme="majorBidi" w:cstheme="majorBidi"/>
              </w:rPr>
            </w:pPr>
            <w:r w:rsidRPr="005A4FD6">
              <w:rPr>
                <w:rFonts w:asciiTheme="majorBidi" w:eastAsia="Calibri" w:hAnsiTheme="majorBidi" w:cstheme="majorBidi"/>
              </w:rPr>
              <w:t>19</w:t>
            </w:r>
          </w:p>
        </w:tc>
        <w:tc>
          <w:tcPr>
            <w:tcW w:w="7375" w:type="dxa"/>
          </w:tcPr>
          <w:p w14:paraId="50AFDD73" w14:textId="77777777" w:rsidR="003F4060" w:rsidRPr="005A4FD6" w:rsidRDefault="003F4060" w:rsidP="003F4060">
            <w:pPr>
              <w:rPr>
                <w:rFonts w:asciiTheme="majorBidi" w:eastAsia="Calibri" w:hAnsiTheme="majorBidi" w:cstheme="majorBidi"/>
                <w:lang w:bidi="ar-JO"/>
              </w:rPr>
            </w:pPr>
            <w:r w:rsidRPr="005A4FD6">
              <w:rPr>
                <w:rFonts w:asciiTheme="majorBidi" w:eastAsia="Calibri" w:hAnsiTheme="majorBidi" w:cstheme="majorBidi"/>
                <w:lang w:bidi="ar-JO"/>
              </w:rPr>
              <w:t>PSD database (travel bans…)</w:t>
            </w:r>
          </w:p>
        </w:tc>
      </w:tr>
      <w:tr w:rsidR="003F4060" w:rsidRPr="005A4FD6" w14:paraId="5FCCEC6E" w14:textId="77777777" w:rsidTr="00F454E6">
        <w:trPr>
          <w:jc w:val="center"/>
        </w:trPr>
        <w:tc>
          <w:tcPr>
            <w:tcW w:w="1975" w:type="dxa"/>
          </w:tcPr>
          <w:p w14:paraId="01A10BBA" w14:textId="77777777" w:rsidR="003F4060" w:rsidRPr="005A4FD6" w:rsidRDefault="003F4060" w:rsidP="003F4060">
            <w:pPr>
              <w:rPr>
                <w:rFonts w:asciiTheme="majorBidi" w:eastAsia="Calibri" w:hAnsiTheme="majorBidi" w:cstheme="majorBidi"/>
              </w:rPr>
            </w:pPr>
            <w:r w:rsidRPr="005A4FD6">
              <w:rPr>
                <w:rFonts w:asciiTheme="majorBidi" w:eastAsia="Calibri" w:hAnsiTheme="majorBidi" w:cstheme="majorBidi"/>
              </w:rPr>
              <w:t>20</w:t>
            </w:r>
          </w:p>
        </w:tc>
        <w:tc>
          <w:tcPr>
            <w:tcW w:w="7375" w:type="dxa"/>
          </w:tcPr>
          <w:p w14:paraId="1A4B8F80" w14:textId="77777777" w:rsidR="003F4060" w:rsidRPr="005A4FD6" w:rsidRDefault="003F4060" w:rsidP="003F4060">
            <w:pPr>
              <w:rPr>
                <w:rFonts w:asciiTheme="majorBidi" w:eastAsia="Calibri" w:hAnsiTheme="majorBidi" w:cstheme="majorBidi"/>
                <w:lang w:bidi="ar-JO"/>
              </w:rPr>
            </w:pPr>
            <w:r w:rsidRPr="005A4FD6">
              <w:rPr>
                <w:rFonts w:asciiTheme="majorBidi" w:eastAsia="Calibri" w:hAnsiTheme="majorBidi" w:cstheme="majorBidi"/>
                <w:lang w:bidi="ar-JO"/>
              </w:rPr>
              <w:t>Civil status and Passports department database</w:t>
            </w:r>
          </w:p>
        </w:tc>
      </w:tr>
      <w:tr w:rsidR="003F4060" w:rsidRPr="005A4FD6" w14:paraId="2526B21A" w14:textId="77777777" w:rsidTr="00F454E6">
        <w:trPr>
          <w:jc w:val="center"/>
        </w:trPr>
        <w:tc>
          <w:tcPr>
            <w:tcW w:w="1975" w:type="dxa"/>
          </w:tcPr>
          <w:p w14:paraId="53970F84" w14:textId="77777777" w:rsidR="003F4060" w:rsidRPr="005A4FD6" w:rsidRDefault="003F4060" w:rsidP="003F4060">
            <w:pPr>
              <w:rPr>
                <w:rFonts w:asciiTheme="majorBidi" w:eastAsia="Calibri" w:hAnsiTheme="majorBidi" w:cstheme="majorBidi"/>
              </w:rPr>
            </w:pPr>
            <w:r w:rsidRPr="005A4FD6">
              <w:rPr>
                <w:rFonts w:asciiTheme="majorBidi" w:eastAsia="Calibri" w:hAnsiTheme="majorBidi" w:cstheme="majorBidi"/>
              </w:rPr>
              <w:t>21</w:t>
            </w:r>
          </w:p>
        </w:tc>
        <w:tc>
          <w:tcPr>
            <w:tcW w:w="7375" w:type="dxa"/>
          </w:tcPr>
          <w:p w14:paraId="653B0B20" w14:textId="77777777" w:rsidR="003F4060" w:rsidRPr="005A4FD6" w:rsidRDefault="003F4060" w:rsidP="003F4060">
            <w:pPr>
              <w:rPr>
                <w:rFonts w:asciiTheme="majorBidi" w:eastAsia="Calibri" w:hAnsiTheme="majorBidi" w:cstheme="majorBidi"/>
                <w:lang w:bidi="ar-JO"/>
              </w:rPr>
            </w:pPr>
            <w:r w:rsidRPr="005A4FD6">
              <w:rPr>
                <w:rFonts w:asciiTheme="majorBidi" w:eastAsia="Calibri" w:hAnsiTheme="majorBidi" w:cstheme="majorBidi"/>
                <w:lang w:bidi="ar-JO"/>
              </w:rPr>
              <w:t>Anti-money laundering and terrorism financing unit database+ permits for Movable funds</w:t>
            </w:r>
          </w:p>
        </w:tc>
      </w:tr>
      <w:tr w:rsidR="003F4060" w:rsidRPr="005A4FD6" w14:paraId="3AC16ED4" w14:textId="77777777" w:rsidTr="00F454E6">
        <w:trPr>
          <w:jc w:val="center"/>
        </w:trPr>
        <w:tc>
          <w:tcPr>
            <w:tcW w:w="1975" w:type="dxa"/>
          </w:tcPr>
          <w:p w14:paraId="588B635D" w14:textId="77777777" w:rsidR="003F4060" w:rsidRPr="005A4FD6" w:rsidRDefault="003F4060" w:rsidP="003F4060">
            <w:pPr>
              <w:rPr>
                <w:rFonts w:asciiTheme="majorBidi" w:eastAsia="Calibri" w:hAnsiTheme="majorBidi" w:cstheme="majorBidi"/>
              </w:rPr>
            </w:pPr>
            <w:r w:rsidRPr="005A4FD6">
              <w:rPr>
                <w:rFonts w:asciiTheme="majorBidi" w:eastAsia="Calibri" w:hAnsiTheme="majorBidi" w:cstheme="majorBidi"/>
              </w:rPr>
              <w:t>22</w:t>
            </w:r>
          </w:p>
        </w:tc>
        <w:tc>
          <w:tcPr>
            <w:tcW w:w="7375" w:type="dxa"/>
          </w:tcPr>
          <w:p w14:paraId="766FD168" w14:textId="77777777" w:rsidR="003F4060" w:rsidRPr="005A4FD6" w:rsidRDefault="003F4060" w:rsidP="003F4060">
            <w:pPr>
              <w:rPr>
                <w:rFonts w:asciiTheme="majorBidi" w:eastAsia="Calibri" w:hAnsiTheme="majorBidi" w:cstheme="majorBidi"/>
                <w:lang w:bidi="ar-JO"/>
              </w:rPr>
            </w:pPr>
            <w:r w:rsidRPr="005A4FD6">
              <w:rPr>
                <w:rFonts w:asciiTheme="majorBidi" w:eastAsia="Calibri" w:hAnsiTheme="majorBidi" w:cstheme="majorBidi"/>
                <w:lang w:bidi="ar-JO"/>
              </w:rPr>
              <w:t>Ministry of trade and commerce database (registration, import cards, import licenses, trademarks …</w:t>
            </w:r>
            <w:proofErr w:type="spellStart"/>
            <w:r w:rsidRPr="005A4FD6">
              <w:rPr>
                <w:rFonts w:asciiTheme="majorBidi" w:eastAsia="Calibri" w:hAnsiTheme="majorBidi" w:cstheme="majorBidi"/>
                <w:lang w:bidi="ar-JO"/>
              </w:rPr>
              <w:t>etc</w:t>
            </w:r>
            <w:proofErr w:type="spellEnd"/>
            <w:r w:rsidRPr="005A4FD6">
              <w:rPr>
                <w:rFonts w:asciiTheme="majorBidi" w:eastAsia="Calibri" w:hAnsiTheme="majorBidi" w:cstheme="majorBidi"/>
                <w:lang w:bidi="ar-JO"/>
              </w:rPr>
              <w:t>)</w:t>
            </w:r>
          </w:p>
        </w:tc>
      </w:tr>
      <w:tr w:rsidR="003F4060" w:rsidRPr="005A4FD6" w14:paraId="555A37C2" w14:textId="77777777" w:rsidTr="00F454E6">
        <w:trPr>
          <w:jc w:val="center"/>
        </w:trPr>
        <w:tc>
          <w:tcPr>
            <w:tcW w:w="1975" w:type="dxa"/>
          </w:tcPr>
          <w:p w14:paraId="29C59229" w14:textId="77777777" w:rsidR="003F4060" w:rsidRPr="005A4FD6" w:rsidRDefault="003F4060" w:rsidP="003F4060">
            <w:pPr>
              <w:rPr>
                <w:rFonts w:asciiTheme="majorBidi" w:eastAsia="Calibri" w:hAnsiTheme="majorBidi" w:cstheme="majorBidi"/>
              </w:rPr>
            </w:pPr>
            <w:r w:rsidRPr="005A4FD6">
              <w:rPr>
                <w:rFonts w:asciiTheme="majorBidi" w:eastAsia="Calibri" w:hAnsiTheme="majorBidi" w:cstheme="majorBidi"/>
              </w:rPr>
              <w:t>23</w:t>
            </w:r>
          </w:p>
        </w:tc>
        <w:tc>
          <w:tcPr>
            <w:tcW w:w="7375" w:type="dxa"/>
          </w:tcPr>
          <w:p w14:paraId="1B84EBE4" w14:textId="77777777" w:rsidR="003F4060" w:rsidRPr="005A4FD6" w:rsidRDefault="003F4060" w:rsidP="003F4060">
            <w:pPr>
              <w:rPr>
                <w:rFonts w:asciiTheme="majorBidi" w:eastAsia="Calibri" w:hAnsiTheme="majorBidi" w:cstheme="majorBidi"/>
                <w:rtl/>
                <w:lang w:bidi="ar-JO"/>
              </w:rPr>
            </w:pPr>
            <w:r w:rsidRPr="005A4FD6">
              <w:rPr>
                <w:rFonts w:asciiTheme="majorBidi" w:eastAsia="Calibri" w:hAnsiTheme="majorBidi" w:cstheme="majorBidi"/>
                <w:lang w:bidi="ar-JO"/>
              </w:rPr>
              <w:t xml:space="preserve">ISTD </w:t>
            </w:r>
            <w:proofErr w:type="gramStart"/>
            <w:r w:rsidRPr="005A4FD6">
              <w:rPr>
                <w:rFonts w:asciiTheme="majorBidi" w:eastAsia="Calibri" w:hAnsiTheme="majorBidi" w:cstheme="majorBidi"/>
                <w:lang w:bidi="ar-JO"/>
              </w:rPr>
              <w:t>( customs</w:t>
            </w:r>
            <w:proofErr w:type="gramEnd"/>
            <w:r w:rsidRPr="005A4FD6">
              <w:rPr>
                <w:rFonts w:asciiTheme="majorBidi" w:eastAsia="Calibri" w:hAnsiTheme="majorBidi" w:cstheme="majorBidi"/>
                <w:lang w:bidi="ar-JO"/>
              </w:rPr>
              <w:t xml:space="preserve"> declarations, tax numbers, clearance from customs)</w:t>
            </w:r>
          </w:p>
        </w:tc>
      </w:tr>
      <w:tr w:rsidR="003F4060" w:rsidRPr="005A4FD6" w14:paraId="3C102F1F" w14:textId="77777777" w:rsidTr="00F454E6">
        <w:trPr>
          <w:jc w:val="center"/>
        </w:trPr>
        <w:tc>
          <w:tcPr>
            <w:tcW w:w="1975" w:type="dxa"/>
          </w:tcPr>
          <w:p w14:paraId="0119F495" w14:textId="77777777" w:rsidR="003F4060" w:rsidRPr="005A4FD6" w:rsidRDefault="003F4060" w:rsidP="003F4060">
            <w:pPr>
              <w:rPr>
                <w:rFonts w:asciiTheme="majorBidi" w:eastAsia="Calibri" w:hAnsiTheme="majorBidi" w:cstheme="majorBidi"/>
              </w:rPr>
            </w:pPr>
            <w:r w:rsidRPr="005A4FD6">
              <w:rPr>
                <w:rFonts w:asciiTheme="majorBidi" w:eastAsia="Calibri" w:hAnsiTheme="majorBidi" w:cstheme="majorBidi"/>
              </w:rPr>
              <w:t>24</w:t>
            </w:r>
          </w:p>
        </w:tc>
        <w:tc>
          <w:tcPr>
            <w:tcW w:w="7375" w:type="dxa"/>
          </w:tcPr>
          <w:p w14:paraId="5BC8A935" w14:textId="77777777" w:rsidR="003F4060" w:rsidRPr="005A4FD6" w:rsidRDefault="003F4060" w:rsidP="003F4060">
            <w:pPr>
              <w:rPr>
                <w:rFonts w:asciiTheme="majorBidi" w:eastAsia="Calibri" w:hAnsiTheme="majorBidi" w:cstheme="majorBidi"/>
                <w:lang w:bidi="ar-JO"/>
              </w:rPr>
            </w:pPr>
            <w:r w:rsidRPr="005A4FD6">
              <w:rPr>
                <w:rFonts w:asciiTheme="majorBidi" w:eastAsia="Calibri" w:hAnsiTheme="majorBidi" w:cstheme="majorBidi"/>
                <w:lang w:bidi="ar-JO"/>
              </w:rPr>
              <w:t>Free zones databases (inventory…)</w:t>
            </w:r>
          </w:p>
        </w:tc>
      </w:tr>
      <w:tr w:rsidR="003F4060" w:rsidRPr="005A4FD6" w14:paraId="290E22B5" w14:textId="77777777" w:rsidTr="00F454E6">
        <w:trPr>
          <w:jc w:val="center"/>
        </w:trPr>
        <w:tc>
          <w:tcPr>
            <w:tcW w:w="1975" w:type="dxa"/>
          </w:tcPr>
          <w:p w14:paraId="53EC8789" w14:textId="77777777" w:rsidR="003F4060" w:rsidRPr="005A4FD6" w:rsidRDefault="003F4060" w:rsidP="003F4060">
            <w:pPr>
              <w:rPr>
                <w:rFonts w:asciiTheme="majorBidi" w:eastAsia="Calibri" w:hAnsiTheme="majorBidi" w:cstheme="majorBidi"/>
              </w:rPr>
            </w:pPr>
            <w:r w:rsidRPr="005A4FD6">
              <w:rPr>
                <w:rFonts w:asciiTheme="majorBidi" w:eastAsia="Calibri" w:hAnsiTheme="majorBidi" w:cstheme="majorBidi"/>
              </w:rPr>
              <w:t>25</w:t>
            </w:r>
          </w:p>
        </w:tc>
        <w:tc>
          <w:tcPr>
            <w:tcW w:w="7375" w:type="dxa"/>
          </w:tcPr>
          <w:p w14:paraId="3418735A" w14:textId="77777777" w:rsidR="003F4060" w:rsidRPr="005A4FD6" w:rsidRDefault="003F4060" w:rsidP="003F4060">
            <w:pPr>
              <w:rPr>
                <w:rFonts w:asciiTheme="majorBidi" w:eastAsia="Calibri" w:hAnsiTheme="majorBidi" w:cstheme="majorBidi"/>
                <w:lang w:bidi="ar-JO"/>
              </w:rPr>
            </w:pPr>
            <w:r w:rsidRPr="005A4FD6">
              <w:rPr>
                <w:rFonts w:asciiTheme="majorBidi" w:eastAsia="Calibri" w:hAnsiTheme="majorBidi" w:cstheme="majorBidi"/>
                <w:lang w:bidi="ar-JO"/>
              </w:rPr>
              <w:t>Land transport regulatory commission database</w:t>
            </w:r>
          </w:p>
        </w:tc>
      </w:tr>
      <w:tr w:rsidR="003F4060" w:rsidRPr="005A4FD6" w14:paraId="52037544" w14:textId="77777777" w:rsidTr="00F454E6">
        <w:trPr>
          <w:jc w:val="center"/>
        </w:trPr>
        <w:tc>
          <w:tcPr>
            <w:tcW w:w="1975" w:type="dxa"/>
          </w:tcPr>
          <w:p w14:paraId="1E563985" w14:textId="77777777" w:rsidR="003F4060" w:rsidRPr="005A4FD6" w:rsidRDefault="003F4060" w:rsidP="003F4060">
            <w:pPr>
              <w:rPr>
                <w:rFonts w:asciiTheme="majorBidi" w:eastAsia="Calibri" w:hAnsiTheme="majorBidi" w:cstheme="majorBidi"/>
              </w:rPr>
            </w:pPr>
            <w:r w:rsidRPr="005A4FD6">
              <w:rPr>
                <w:rFonts w:asciiTheme="majorBidi" w:eastAsia="Calibri" w:hAnsiTheme="majorBidi" w:cstheme="majorBidi"/>
              </w:rPr>
              <w:t>26</w:t>
            </w:r>
          </w:p>
        </w:tc>
        <w:tc>
          <w:tcPr>
            <w:tcW w:w="7375" w:type="dxa"/>
          </w:tcPr>
          <w:p w14:paraId="6CE96CE5" w14:textId="77777777" w:rsidR="003F4060" w:rsidRPr="005A4FD6" w:rsidRDefault="003F4060" w:rsidP="003F4060">
            <w:pPr>
              <w:rPr>
                <w:rFonts w:asciiTheme="majorBidi" w:eastAsia="Calibri" w:hAnsiTheme="majorBidi" w:cstheme="majorBidi"/>
                <w:lang w:bidi="ar-JO"/>
              </w:rPr>
            </w:pPr>
            <w:r w:rsidRPr="005A4FD6">
              <w:rPr>
                <w:rFonts w:asciiTheme="majorBidi" w:eastAsia="Calibri" w:hAnsiTheme="majorBidi" w:cstheme="majorBidi"/>
                <w:lang w:bidi="ar-JO"/>
              </w:rPr>
              <w:t>Social security database</w:t>
            </w:r>
          </w:p>
        </w:tc>
      </w:tr>
      <w:tr w:rsidR="003F4060" w:rsidRPr="005A4FD6" w14:paraId="453E6F2C" w14:textId="77777777" w:rsidTr="00F454E6">
        <w:trPr>
          <w:jc w:val="center"/>
        </w:trPr>
        <w:tc>
          <w:tcPr>
            <w:tcW w:w="1975" w:type="dxa"/>
          </w:tcPr>
          <w:p w14:paraId="69B69714" w14:textId="77777777" w:rsidR="003F4060" w:rsidRPr="005A4FD6" w:rsidRDefault="003F4060" w:rsidP="003F4060">
            <w:pPr>
              <w:rPr>
                <w:rFonts w:asciiTheme="majorBidi" w:eastAsia="Calibri" w:hAnsiTheme="majorBidi" w:cstheme="majorBidi"/>
              </w:rPr>
            </w:pPr>
            <w:r w:rsidRPr="005A4FD6">
              <w:rPr>
                <w:rFonts w:asciiTheme="majorBidi" w:eastAsia="Calibri" w:hAnsiTheme="majorBidi" w:cstheme="majorBidi"/>
              </w:rPr>
              <w:t>27</w:t>
            </w:r>
          </w:p>
        </w:tc>
        <w:tc>
          <w:tcPr>
            <w:tcW w:w="7375" w:type="dxa"/>
          </w:tcPr>
          <w:p w14:paraId="1CCED141" w14:textId="77777777" w:rsidR="003F4060" w:rsidRPr="005A4FD6" w:rsidRDefault="003F4060" w:rsidP="003F4060">
            <w:pPr>
              <w:rPr>
                <w:rFonts w:asciiTheme="majorBidi" w:eastAsia="Calibri" w:hAnsiTheme="majorBidi" w:cstheme="majorBidi"/>
                <w:lang w:bidi="ar-JO"/>
              </w:rPr>
            </w:pPr>
            <w:r w:rsidRPr="005A4FD6">
              <w:rPr>
                <w:rFonts w:asciiTheme="majorBidi" w:eastAsia="Calibri" w:hAnsiTheme="majorBidi" w:cstheme="majorBidi"/>
                <w:lang w:bidi="ar-JO"/>
              </w:rPr>
              <w:t>Aqaba development corporation database (transport documents, exit permits)</w:t>
            </w:r>
          </w:p>
        </w:tc>
      </w:tr>
      <w:tr w:rsidR="003F4060" w:rsidRPr="005A4FD6" w14:paraId="7AD37847" w14:textId="77777777" w:rsidTr="00F454E6">
        <w:trPr>
          <w:jc w:val="center"/>
        </w:trPr>
        <w:tc>
          <w:tcPr>
            <w:tcW w:w="1975" w:type="dxa"/>
          </w:tcPr>
          <w:p w14:paraId="073BCC8B" w14:textId="77777777" w:rsidR="003F4060" w:rsidRPr="005A4FD6" w:rsidRDefault="003F4060" w:rsidP="003F4060">
            <w:pPr>
              <w:rPr>
                <w:rFonts w:asciiTheme="majorBidi" w:eastAsia="Calibri" w:hAnsiTheme="majorBidi" w:cstheme="majorBidi"/>
              </w:rPr>
            </w:pPr>
            <w:r w:rsidRPr="005A4FD6">
              <w:rPr>
                <w:rFonts w:asciiTheme="majorBidi" w:eastAsia="Calibri" w:hAnsiTheme="majorBidi" w:cstheme="majorBidi"/>
              </w:rPr>
              <w:t>28</w:t>
            </w:r>
          </w:p>
        </w:tc>
        <w:tc>
          <w:tcPr>
            <w:tcW w:w="7375" w:type="dxa"/>
          </w:tcPr>
          <w:p w14:paraId="1C22B702" w14:textId="77777777" w:rsidR="003F4060" w:rsidRPr="005A4FD6" w:rsidRDefault="003F4060" w:rsidP="003F4060">
            <w:pPr>
              <w:rPr>
                <w:rFonts w:asciiTheme="majorBidi" w:eastAsia="Calibri" w:hAnsiTheme="majorBidi" w:cstheme="majorBidi"/>
                <w:lang w:bidi="ar-JO"/>
              </w:rPr>
            </w:pPr>
            <w:r w:rsidRPr="005A4FD6">
              <w:rPr>
                <w:rFonts w:asciiTheme="majorBidi" w:eastAsia="Calibri" w:hAnsiTheme="majorBidi" w:cstheme="majorBidi"/>
                <w:lang w:bidi="ar-JO"/>
              </w:rPr>
              <w:t>Ministry of transport database</w:t>
            </w:r>
          </w:p>
        </w:tc>
      </w:tr>
      <w:tr w:rsidR="003F4060" w:rsidRPr="005A4FD6" w14:paraId="6FCDEB93" w14:textId="77777777" w:rsidTr="00F454E6">
        <w:trPr>
          <w:jc w:val="center"/>
        </w:trPr>
        <w:tc>
          <w:tcPr>
            <w:tcW w:w="1975" w:type="dxa"/>
          </w:tcPr>
          <w:p w14:paraId="1DBA309C" w14:textId="77777777" w:rsidR="003F4060" w:rsidRPr="005A4FD6" w:rsidRDefault="003F4060" w:rsidP="003F4060">
            <w:pPr>
              <w:rPr>
                <w:rFonts w:asciiTheme="majorBidi" w:eastAsia="Calibri" w:hAnsiTheme="majorBidi" w:cstheme="majorBidi"/>
              </w:rPr>
            </w:pPr>
            <w:r w:rsidRPr="005A4FD6">
              <w:rPr>
                <w:rFonts w:asciiTheme="majorBidi" w:eastAsia="Calibri" w:hAnsiTheme="majorBidi" w:cstheme="majorBidi"/>
              </w:rPr>
              <w:t>29</w:t>
            </w:r>
          </w:p>
        </w:tc>
        <w:tc>
          <w:tcPr>
            <w:tcW w:w="7375" w:type="dxa"/>
          </w:tcPr>
          <w:p w14:paraId="0AE78B0B" w14:textId="77777777" w:rsidR="003F4060" w:rsidRPr="005A4FD6" w:rsidRDefault="003F4060" w:rsidP="003F4060">
            <w:pPr>
              <w:rPr>
                <w:rFonts w:asciiTheme="majorBidi" w:eastAsia="Calibri" w:hAnsiTheme="majorBidi" w:cstheme="majorBidi"/>
                <w:lang w:bidi="ar-JO"/>
              </w:rPr>
            </w:pPr>
            <w:r w:rsidRPr="005A4FD6">
              <w:rPr>
                <w:rFonts w:asciiTheme="majorBidi" w:eastAsia="Calibri" w:hAnsiTheme="majorBidi" w:cstheme="majorBidi"/>
                <w:lang w:bidi="ar-JO"/>
              </w:rPr>
              <w:t>Companies control department database</w:t>
            </w:r>
          </w:p>
        </w:tc>
      </w:tr>
      <w:tr w:rsidR="003F4060" w:rsidRPr="005A4FD6" w14:paraId="3712C18A" w14:textId="77777777" w:rsidTr="00F454E6">
        <w:trPr>
          <w:jc w:val="center"/>
        </w:trPr>
        <w:tc>
          <w:tcPr>
            <w:tcW w:w="1975" w:type="dxa"/>
          </w:tcPr>
          <w:p w14:paraId="49D36AA7" w14:textId="77777777" w:rsidR="003F4060" w:rsidRPr="005A4FD6" w:rsidRDefault="003F4060" w:rsidP="003F4060">
            <w:pPr>
              <w:rPr>
                <w:rFonts w:asciiTheme="majorBidi" w:eastAsia="Calibri" w:hAnsiTheme="majorBidi" w:cstheme="majorBidi"/>
                <w:rtl/>
                <w:lang w:bidi="ar-JO"/>
              </w:rPr>
            </w:pPr>
            <w:r w:rsidRPr="005A4FD6">
              <w:rPr>
                <w:rFonts w:asciiTheme="majorBidi" w:eastAsia="Calibri" w:hAnsiTheme="majorBidi" w:cstheme="majorBidi"/>
              </w:rPr>
              <w:t>30</w:t>
            </w:r>
          </w:p>
        </w:tc>
        <w:tc>
          <w:tcPr>
            <w:tcW w:w="7375" w:type="dxa"/>
          </w:tcPr>
          <w:p w14:paraId="4EAF5312" w14:textId="77777777" w:rsidR="003F4060" w:rsidRPr="005A4FD6" w:rsidRDefault="003F4060" w:rsidP="003F4060">
            <w:pPr>
              <w:rPr>
                <w:rFonts w:asciiTheme="majorBidi" w:eastAsia="Calibri" w:hAnsiTheme="majorBidi" w:cstheme="majorBidi"/>
                <w:lang w:bidi="ar-JO"/>
              </w:rPr>
            </w:pPr>
            <w:r w:rsidRPr="005A4FD6">
              <w:rPr>
                <w:rFonts w:asciiTheme="majorBidi" w:eastAsia="Calibri" w:hAnsiTheme="majorBidi" w:cstheme="majorBidi"/>
                <w:lang w:bidi="ar-JO"/>
              </w:rPr>
              <w:t>Jordan post database (inspection of portal parcels information, electronic payments)</w:t>
            </w:r>
          </w:p>
        </w:tc>
      </w:tr>
      <w:tr w:rsidR="003F4060" w:rsidRPr="005A4FD6" w14:paraId="59F8BAD1" w14:textId="77777777" w:rsidTr="00F454E6">
        <w:trPr>
          <w:jc w:val="center"/>
        </w:trPr>
        <w:tc>
          <w:tcPr>
            <w:tcW w:w="1975" w:type="dxa"/>
          </w:tcPr>
          <w:p w14:paraId="6597A977" w14:textId="77777777" w:rsidR="003F4060" w:rsidRPr="005A4FD6" w:rsidRDefault="003F4060" w:rsidP="003F4060">
            <w:pPr>
              <w:rPr>
                <w:rFonts w:asciiTheme="majorBidi" w:eastAsia="Calibri" w:hAnsiTheme="majorBidi" w:cstheme="majorBidi"/>
              </w:rPr>
            </w:pPr>
            <w:r w:rsidRPr="005A4FD6">
              <w:rPr>
                <w:rFonts w:asciiTheme="majorBidi" w:eastAsia="Calibri" w:hAnsiTheme="majorBidi" w:cstheme="majorBidi"/>
              </w:rPr>
              <w:t>31</w:t>
            </w:r>
          </w:p>
        </w:tc>
        <w:tc>
          <w:tcPr>
            <w:tcW w:w="7375" w:type="dxa"/>
          </w:tcPr>
          <w:p w14:paraId="064D2E60" w14:textId="77777777" w:rsidR="003F4060" w:rsidRPr="005A4FD6" w:rsidRDefault="003F4060" w:rsidP="003F4060">
            <w:pPr>
              <w:rPr>
                <w:rFonts w:asciiTheme="majorBidi" w:eastAsia="Calibri" w:hAnsiTheme="majorBidi" w:cstheme="majorBidi"/>
                <w:lang w:bidi="ar-JO"/>
              </w:rPr>
            </w:pPr>
            <w:r w:rsidRPr="005A4FD6">
              <w:rPr>
                <w:rFonts w:asciiTheme="majorBidi" w:eastAsia="Calibri" w:hAnsiTheme="majorBidi" w:cstheme="majorBidi"/>
                <w:lang w:bidi="ar-JO"/>
              </w:rPr>
              <w:t>Yard 4 operator database (entry and exit of trucks information)</w:t>
            </w:r>
          </w:p>
        </w:tc>
      </w:tr>
      <w:tr w:rsidR="003F4060" w:rsidRPr="005A4FD6" w14:paraId="1A1C39EA" w14:textId="77777777" w:rsidTr="00F454E6">
        <w:trPr>
          <w:trHeight w:val="242"/>
          <w:jc w:val="center"/>
        </w:trPr>
        <w:tc>
          <w:tcPr>
            <w:tcW w:w="1975" w:type="dxa"/>
          </w:tcPr>
          <w:p w14:paraId="3623C8A1" w14:textId="77777777" w:rsidR="003F4060" w:rsidRPr="005A4FD6" w:rsidRDefault="003F4060" w:rsidP="003F4060">
            <w:pPr>
              <w:rPr>
                <w:rFonts w:asciiTheme="majorBidi" w:eastAsia="Calibri" w:hAnsiTheme="majorBidi" w:cstheme="majorBidi"/>
              </w:rPr>
            </w:pPr>
            <w:r w:rsidRPr="005A4FD6">
              <w:rPr>
                <w:rFonts w:asciiTheme="majorBidi" w:eastAsia="Calibri" w:hAnsiTheme="majorBidi" w:cstheme="majorBidi"/>
              </w:rPr>
              <w:t>32</w:t>
            </w:r>
          </w:p>
        </w:tc>
        <w:tc>
          <w:tcPr>
            <w:tcW w:w="7375" w:type="dxa"/>
          </w:tcPr>
          <w:p w14:paraId="15D4A720" w14:textId="77777777" w:rsidR="003F4060" w:rsidRPr="005A4FD6" w:rsidRDefault="003F4060" w:rsidP="003F4060">
            <w:pPr>
              <w:rPr>
                <w:rFonts w:asciiTheme="majorBidi" w:eastAsia="Calibri" w:hAnsiTheme="majorBidi" w:cstheme="majorBidi"/>
                <w:rtl/>
                <w:lang w:bidi="ar-JO"/>
              </w:rPr>
            </w:pPr>
            <w:r w:rsidRPr="005A4FD6">
              <w:rPr>
                <w:rFonts w:asciiTheme="majorBidi" w:eastAsia="Calibri" w:hAnsiTheme="majorBidi" w:cstheme="majorBidi"/>
                <w:lang w:bidi="ar-JO"/>
              </w:rPr>
              <w:t>KADDP database (customs declarations)</w:t>
            </w:r>
          </w:p>
        </w:tc>
      </w:tr>
      <w:tr w:rsidR="003F4060" w:rsidRPr="005A4FD6" w14:paraId="70761437" w14:textId="77777777" w:rsidTr="00F454E6">
        <w:trPr>
          <w:trHeight w:val="242"/>
          <w:jc w:val="center"/>
        </w:trPr>
        <w:tc>
          <w:tcPr>
            <w:tcW w:w="9350" w:type="dxa"/>
            <w:gridSpan w:val="2"/>
          </w:tcPr>
          <w:p w14:paraId="47E67DD4" w14:textId="77777777" w:rsidR="003F4060" w:rsidRPr="005A4FD6" w:rsidRDefault="003F4060" w:rsidP="003F4060">
            <w:pPr>
              <w:rPr>
                <w:rFonts w:asciiTheme="majorBidi" w:eastAsia="Calibri" w:hAnsiTheme="majorBidi" w:cstheme="majorBidi"/>
                <w:lang w:bidi="ar-JO"/>
              </w:rPr>
            </w:pPr>
            <w:r w:rsidRPr="005A4FD6">
              <w:rPr>
                <w:rFonts w:asciiTheme="majorBidi" w:eastAsia="Calibri" w:hAnsiTheme="majorBidi" w:cstheme="majorBidi"/>
                <w:lang w:bidi="ar-JO"/>
              </w:rPr>
              <w:t>Electronic interconnection with private companies</w:t>
            </w:r>
          </w:p>
        </w:tc>
      </w:tr>
      <w:tr w:rsidR="003F4060" w:rsidRPr="005A4FD6" w14:paraId="1C520C48" w14:textId="77777777" w:rsidTr="00F454E6">
        <w:trPr>
          <w:trHeight w:val="242"/>
          <w:jc w:val="center"/>
        </w:trPr>
        <w:tc>
          <w:tcPr>
            <w:tcW w:w="1975" w:type="dxa"/>
          </w:tcPr>
          <w:p w14:paraId="7CF278E3" w14:textId="77777777" w:rsidR="003F4060" w:rsidRPr="005A4FD6" w:rsidRDefault="003F4060" w:rsidP="003F4060">
            <w:pPr>
              <w:rPr>
                <w:rFonts w:asciiTheme="majorBidi" w:eastAsia="Calibri" w:hAnsiTheme="majorBidi" w:cstheme="majorBidi"/>
              </w:rPr>
            </w:pPr>
            <w:r w:rsidRPr="005A4FD6">
              <w:rPr>
                <w:rFonts w:asciiTheme="majorBidi" w:eastAsia="Calibri" w:hAnsiTheme="majorBidi" w:cstheme="majorBidi"/>
              </w:rPr>
              <w:t>33</w:t>
            </w:r>
          </w:p>
        </w:tc>
        <w:tc>
          <w:tcPr>
            <w:tcW w:w="7375" w:type="dxa"/>
          </w:tcPr>
          <w:p w14:paraId="7D14A6DB" w14:textId="77777777" w:rsidR="003F4060" w:rsidRPr="005A4FD6" w:rsidRDefault="003F4060" w:rsidP="003F4060">
            <w:pPr>
              <w:rPr>
                <w:rFonts w:asciiTheme="majorBidi" w:eastAsia="Calibri" w:hAnsiTheme="majorBidi" w:cstheme="majorBidi"/>
                <w:lang w:bidi="ar-JO"/>
              </w:rPr>
            </w:pPr>
            <w:r w:rsidRPr="005A4FD6">
              <w:rPr>
                <w:rFonts w:asciiTheme="majorBidi" w:eastAsia="Calibri" w:hAnsiTheme="majorBidi" w:cstheme="majorBidi"/>
                <w:lang w:bidi="ar-JO"/>
              </w:rPr>
              <w:t>Duty Free database (purchase invoices)</w:t>
            </w:r>
          </w:p>
        </w:tc>
      </w:tr>
      <w:tr w:rsidR="003F4060" w:rsidRPr="005A4FD6" w14:paraId="73162794" w14:textId="77777777" w:rsidTr="00F454E6">
        <w:trPr>
          <w:trHeight w:val="242"/>
          <w:jc w:val="center"/>
        </w:trPr>
        <w:tc>
          <w:tcPr>
            <w:tcW w:w="1975" w:type="dxa"/>
          </w:tcPr>
          <w:p w14:paraId="12ADEF37" w14:textId="77777777" w:rsidR="003F4060" w:rsidRPr="005A4FD6" w:rsidRDefault="003F4060" w:rsidP="003F4060">
            <w:pPr>
              <w:rPr>
                <w:rFonts w:asciiTheme="majorBidi" w:eastAsia="Calibri" w:hAnsiTheme="majorBidi" w:cstheme="majorBidi"/>
              </w:rPr>
            </w:pPr>
            <w:r w:rsidRPr="005A4FD6">
              <w:rPr>
                <w:rFonts w:asciiTheme="majorBidi" w:eastAsia="Calibri" w:hAnsiTheme="majorBidi" w:cstheme="majorBidi"/>
              </w:rPr>
              <w:t>34</w:t>
            </w:r>
          </w:p>
        </w:tc>
        <w:tc>
          <w:tcPr>
            <w:tcW w:w="7375" w:type="dxa"/>
          </w:tcPr>
          <w:p w14:paraId="35BEC847" w14:textId="77777777" w:rsidR="003F4060" w:rsidRPr="005A4FD6" w:rsidRDefault="003F4060" w:rsidP="003F4060">
            <w:pPr>
              <w:rPr>
                <w:rFonts w:asciiTheme="majorBidi" w:eastAsia="Calibri" w:hAnsiTheme="majorBidi" w:cstheme="majorBidi"/>
                <w:lang w:bidi="ar-JO"/>
              </w:rPr>
            </w:pPr>
            <w:proofErr w:type="spellStart"/>
            <w:r w:rsidRPr="005A4FD6">
              <w:rPr>
                <w:rFonts w:asciiTheme="majorBidi" w:eastAsia="Calibri" w:hAnsiTheme="majorBidi" w:cstheme="majorBidi"/>
                <w:lang w:bidi="ar-JO"/>
              </w:rPr>
              <w:t>Madarej</w:t>
            </w:r>
            <w:proofErr w:type="spellEnd"/>
            <w:r w:rsidRPr="005A4FD6">
              <w:rPr>
                <w:rFonts w:asciiTheme="majorBidi" w:eastAsia="Calibri" w:hAnsiTheme="majorBidi" w:cstheme="majorBidi"/>
                <w:lang w:bidi="ar-JO"/>
              </w:rPr>
              <w:t xml:space="preserve"> database (exit permits + customs declarations) </w:t>
            </w:r>
          </w:p>
        </w:tc>
      </w:tr>
      <w:tr w:rsidR="003F4060" w:rsidRPr="005A4FD6" w14:paraId="5548AD09" w14:textId="77777777" w:rsidTr="00F454E6">
        <w:trPr>
          <w:trHeight w:val="242"/>
          <w:jc w:val="center"/>
        </w:trPr>
        <w:tc>
          <w:tcPr>
            <w:tcW w:w="1975" w:type="dxa"/>
          </w:tcPr>
          <w:p w14:paraId="33F94629" w14:textId="77777777" w:rsidR="003F4060" w:rsidRPr="005A4FD6" w:rsidRDefault="003F4060" w:rsidP="003F4060">
            <w:pPr>
              <w:rPr>
                <w:rFonts w:asciiTheme="majorBidi" w:eastAsia="Calibri" w:hAnsiTheme="majorBidi" w:cstheme="majorBidi"/>
              </w:rPr>
            </w:pPr>
            <w:r w:rsidRPr="005A4FD6">
              <w:rPr>
                <w:rFonts w:asciiTheme="majorBidi" w:eastAsia="Calibri" w:hAnsiTheme="majorBidi" w:cstheme="majorBidi"/>
              </w:rPr>
              <w:t>35</w:t>
            </w:r>
          </w:p>
        </w:tc>
        <w:tc>
          <w:tcPr>
            <w:tcW w:w="7375" w:type="dxa"/>
          </w:tcPr>
          <w:p w14:paraId="7D057439" w14:textId="77777777" w:rsidR="003F4060" w:rsidRPr="005A4FD6" w:rsidRDefault="003F4060" w:rsidP="003F4060">
            <w:pPr>
              <w:rPr>
                <w:rFonts w:asciiTheme="majorBidi" w:eastAsia="Calibri" w:hAnsiTheme="majorBidi" w:cstheme="majorBidi"/>
                <w:lang w:bidi="ar-JO"/>
              </w:rPr>
            </w:pPr>
            <w:r w:rsidRPr="005A4FD6">
              <w:rPr>
                <w:rFonts w:asciiTheme="majorBidi" w:eastAsia="Calibri" w:hAnsiTheme="majorBidi" w:cstheme="majorBidi"/>
                <w:lang w:bidi="ar-JO"/>
              </w:rPr>
              <w:t>NAFITH database (exit permits)</w:t>
            </w:r>
          </w:p>
        </w:tc>
      </w:tr>
      <w:tr w:rsidR="003F4060" w:rsidRPr="005A4FD6" w14:paraId="6962ACDC" w14:textId="77777777" w:rsidTr="00F454E6">
        <w:trPr>
          <w:trHeight w:val="242"/>
          <w:jc w:val="center"/>
        </w:trPr>
        <w:tc>
          <w:tcPr>
            <w:tcW w:w="1975" w:type="dxa"/>
          </w:tcPr>
          <w:p w14:paraId="602315B3" w14:textId="77777777" w:rsidR="003F4060" w:rsidRPr="005A4FD6" w:rsidRDefault="003F4060" w:rsidP="003F4060">
            <w:pPr>
              <w:rPr>
                <w:rFonts w:asciiTheme="majorBidi" w:eastAsia="Calibri" w:hAnsiTheme="majorBidi" w:cstheme="majorBidi"/>
              </w:rPr>
            </w:pPr>
            <w:r w:rsidRPr="005A4FD6">
              <w:rPr>
                <w:rFonts w:asciiTheme="majorBidi" w:eastAsia="Calibri" w:hAnsiTheme="majorBidi" w:cstheme="majorBidi"/>
              </w:rPr>
              <w:t>36</w:t>
            </w:r>
          </w:p>
        </w:tc>
        <w:tc>
          <w:tcPr>
            <w:tcW w:w="7375" w:type="dxa"/>
          </w:tcPr>
          <w:p w14:paraId="3D044F4A" w14:textId="77777777" w:rsidR="003F4060" w:rsidRPr="005A4FD6" w:rsidRDefault="003F4060" w:rsidP="003F4060">
            <w:pPr>
              <w:rPr>
                <w:rFonts w:asciiTheme="majorBidi" w:eastAsia="Calibri" w:hAnsiTheme="majorBidi" w:cstheme="majorBidi"/>
                <w:lang w:bidi="ar-JO"/>
              </w:rPr>
            </w:pPr>
            <w:r w:rsidRPr="005A4FD6">
              <w:rPr>
                <w:rFonts w:asciiTheme="majorBidi" w:eastAsia="Calibri" w:hAnsiTheme="majorBidi" w:cstheme="majorBidi"/>
                <w:lang w:bidi="ar-JO"/>
              </w:rPr>
              <w:t>RJ database (cargo manifest)</w:t>
            </w:r>
          </w:p>
        </w:tc>
      </w:tr>
      <w:tr w:rsidR="003F4060" w:rsidRPr="005A4FD6" w14:paraId="24DC2EF4" w14:textId="77777777" w:rsidTr="00F454E6">
        <w:trPr>
          <w:trHeight w:val="242"/>
          <w:jc w:val="center"/>
        </w:trPr>
        <w:tc>
          <w:tcPr>
            <w:tcW w:w="1975" w:type="dxa"/>
          </w:tcPr>
          <w:p w14:paraId="098E721B" w14:textId="77777777" w:rsidR="003F4060" w:rsidRPr="005A4FD6" w:rsidRDefault="003F4060" w:rsidP="003F4060">
            <w:pPr>
              <w:rPr>
                <w:rFonts w:asciiTheme="majorBidi" w:eastAsia="Calibri" w:hAnsiTheme="majorBidi" w:cstheme="majorBidi"/>
              </w:rPr>
            </w:pPr>
            <w:r w:rsidRPr="005A4FD6">
              <w:rPr>
                <w:rFonts w:asciiTheme="majorBidi" w:eastAsia="Calibri" w:hAnsiTheme="majorBidi" w:cstheme="majorBidi"/>
              </w:rPr>
              <w:lastRenderedPageBreak/>
              <w:t>37</w:t>
            </w:r>
          </w:p>
        </w:tc>
        <w:tc>
          <w:tcPr>
            <w:tcW w:w="7375" w:type="dxa"/>
          </w:tcPr>
          <w:p w14:paraId="38BC24CA" w14:textId="77777777" w:rsidR="003F4060" w:rsidRPr="005A4FD6" w:rsidRDefault="003F4060" w:rsidP="003F4060">
            <w:pPr>
              <w:rPr>
                <w:rFonts w:asciiTheme="majorBidi" w:eastAsia="Calibri" w:hAnsiTheme="majorBidi" w:cstheme="majorBidi"/>
                <w:lang w:bidi="ar-JO"/>
              </w:rPr>
            </w:pPr>
            <w:r w:rsidRPr="005A4FD6">
              <w:rPr>
                <w:rFonts w:asciiTheme="majorBidi" w:eastAsia="Calibri" w:hAnsiTheme="majorBidi" w:cstheme="majorBidi"/>
                <w:lang w:bidi="ar-JO"/>
              </w:rPr>
              <w:t>ACT database (inspection requests, electronic acquittal, reception reports, exit permits, customs declarations)</w:t>
            </w:r>
          </w:p>
        </w:tc>
      </w:tr>
      <w:tr w:rsidR="003F4060" w:rsidRPr="005A4FD6" w14:paraId="3E7BE828" w14:textId="77777777" w:rsidTr="00F454E6">
        <w:trPr>
          <w:trHeight w:val="242"/>
          <w:jc w:val="center"/>
        </w:trPr>
        <w:tc>
          <w:tcPr>
            <w:tcW w:w="1975" w:type="dxa"/>
          </w:tcPr>
          <w:p w14:paraId="2E020AC0" w14:textId="77777777" w:rsidR="003F4060" w:rsidRPr="005A4FD6" w:rsidRDefault="003F4060" w:rsidP="003F4060">
            <w:pPr>
              <w:rPr>
                <w:rFonts w:asciiTheme="majorBidi" w:eastAsia="Calibri" w:hAnsiTheme="majorBidi" w:cstheme="majorBidi"/>
              </w:rPr>
            </w:pPr>
            <w:r w:rsidRPr="005A4FD6">
              <w:rPr>
                <w:rFonts w:asciiTheme="majorBidi" w:eastAsia="Calibri" w:hAnsiTheme="majorBidi" w:cstheme="majorBidi"/>
              </w:rPr>
              <w:t>38</w:t>
            </w:r>
          </w:p>
        </w:tc>
        <w:tc>
          <w:tcPr>
            <w:tcW w:w="7375" w:type="dxa"/>
          </w:tcPr>
          <w:p w14:paraId="1F6345DD" w14:textId="77777777" w:rsidR="003F4060" w:rsidRPr="005A4FD6" w:rsidRDefault="003F4060" w:rsidP="003F4060">
            <w:pPr>
              <w:rPr>
                <w:rFonts w:asciiTheme="majorBidi" w:eastAsia="Calibri" w:hAnsiTheme="majorBidi" w:cstheme="majorBidi"/>
                <w:lang w:bidi="ar-JO"/>
              </w:rPr>
            </w:pPr>
            <w:r w:rsidRPr="005A4FD6">
              <w:rPr>
                <w:rFonts w:asciiTheme="majorBidi" w:eastAsia="Calibri" w:hAnsiTheme="majorBidi" w:cstheme="majorBidi"/>
                <w:lang w:bidi="ar-JO"/>
              </w:rPr>
              <w:t>Champ database ((airway manifest)</w:t>
            </w:r>
          </w:p>
        </w:tc>
      </w:tr>
      <w:tr w:rsidR="003F4060" w:rsidRPr="005A4FD6" w14:paraId="4FF09002" w14:textId="77777777" w:rsidTr="00F454E6">
        <w:trPr>
          <w:trHeight w:val="242"/>
          <w:jc w:val="center"/>
        </w:trPr>
        <w:tc>
          <w:tcPr>
            <w:tcW w:w="1975" w:type="dxa"/>
          </w:tcPr>
          <w:p w14:paraId="32861B34" w14:textId="77777777" w:rsidR="003F4060" w:rsidRPr="005A4FD6" w:rsidRDefault="003F4060" w:rsidP="003F4060">
            <w:pPr>
              <w:rPr>
                <w:rFonts w:asciiTheme="majorBidi" w:eastAsia="Calibri" w:hAnsiTheme="majorBidi" w:cstheme="majorBidi"/>
              </w:rPr>
            </w:pPr>
            <w:r w:rsidRPr="005A4FD6">
              <w:rPr>
                <w:rFonts w:asciiTheme="majorBidi" w:eastAsia="Calibri" w:hAnsiTheme="majorBidi" w:cstheme="majorBidi"/>
              </w:rPr>
              <w:t>39</w:t>
            </w:r>
          </w:p>
        </w:tc>
        <w:tc>
          <w:tcPr>
            <w:tcW w:w="7375" w:type="dxa"/>
          </w:tcPr>
          <w:p w14:paraId="5DCE571B" w14:textId="77777777" w:rsidR="003F4060" w:rsidRPr="005A4FD6" w:rsidRDefault="003F4060" w:rsidP="003F4060">
            <w:pPr>
              <w:rPr>
                <w:rFonts w:asciiTheme="majorBidi" w:eastAsia="Calibri" w:hAnsiTheme="majorBidi" w:cstheme="majorBidi"/>
                <w:lang w:bidi="ar-JO"/>
              </w:rPr>
            </w:pPr>
            <w:r w:rsidRPr="005A4FD6">
              <w:rPr>
                <w:rFonts w:asciiTheme="majorBidi" w:eastAsia="Calibri" w:hAnsiTheme="majorBidi" w:cstheme="majorBidi"/>
                <w:lang w:bidi="ar-JO"/>
              </w:rPr>
              <w:t>Jordan Insurance Federation database (vehicles entry permits, insurance information)</w:t>
            </w:r>
          </w:p>
        </w:tc>
      </w:tr>
      <w:tr w:rsidR="003F4060" w:rsidRPr="005A4FD6" w14:paraId="6DFC96DD" w14:textId="77777777" w:rsidTr="00F454E6">
        <w:trPr>
          <w:trHeight w:val="242"/>
          <w:jc w:val="center"/>
        </w:trPr>
        <w:tc>
          <w:tcPr>
            <w:tcW w:w="1975" w:type="dxa"/>
          </w:tcPr>
          <w:p w14:paraId="5AD17777" w14:textId="77777777" w:rsidR="003F4060" w:rsidRPr="005A4FD6" w:rsidRDefault="003F4060" w:rsidP="003F4060">
            <w:pPr>
              <w:rPr>
                <w:rFonts w:asciiTheme="majorBidi" w:eastAsia="Calibri" w:hAnsiTheme="majorBidi" w:cstheme="majorBidi"/>
              </w:rPr>
            </w:pPr>
            <w:r w:rsidRPr="005A4FD6">
              <w:rPr>
                <w:rFonts w:asciiTheme="majorBidi" w:eastAsia="Calibri" w:hAnsiTheme="majorBidi" w:cstheme="majorBidi"/>
              </w:rPr>
              <w:t>40</w:t>
            </w:r>
          </w:p>
        </w:tc>
        <w:tc>
          <w:tcPr>
            <w:tcW w:w="7375" w:type="dxa"/>
          </w:tcPr>
          <w:p w14:paraId="30E0E8CC" w14:textId="77777777" w:rsidR="003F4060" w:rsidRPr="005A4FD6" w:rsidRDefault="003F4060" w:rsidP="003F4060">
            <w:pPr>
              <w:spacing w:before="270" w:after="45"/>
              <w:outlineLvl w:val="2"/>
              <w:rPr>
                <w:rFonts w:asciiTheme="majorBidi" w:eastAsia="Calibri" w:hAnsiTheme="majorBidi" w:cstheme="majorBidi"/>
                <w:lang w:bidi="ar-JO"/>
              </w:rPr>
            </w:pPr>
            <w:proofErr w:type="spellStart"/>
            <w:r w:rsidRPr="005A4FD6">
              <w:rPr>
                <w:rFonts w:asciiTheme="majorBidi" w:eastAsia="Calibri" w:hAnsiTheme="majorBidi" w:cstheme="majorBidi"/>
                <w:lang w:bidi="ar-JO"/>
              </w:rPr>
              <w:t>MadfoatCom</w:t>
            </w:r>
            <w:proofErr w:type="spellEnd"/>
            <w:r w:rsidRPr="005A4FD6">
              <w:rPr>
                <w:rFonts w:asciiTheme="majorBidi" w:eastAsia="Calibri" w:hAnsiTheme="majorBidi" w:cstheme="majorBidi"/>
                <w:rtl/>
                <w:lang w:bidi="ar-JO"/>
              </w:rPr>
              <w:t xml:space="preserve"> </w:t>
            </w:r>
            <w:r w:rsidRPr="005A4FD6">
              <w:rPr>
                <w:rFonts w:asciiTheme="majorBidi" w:eastAsia="Calibri" w:hAnsiTheme="majorBidi" w:cstheme="majorBidi"/>
                <w:lang w:bidi="ar-JO"/>
              </w:rPr>
              <w:t>database (payments)</w:t>
            </w:r>
          </w:p>
          <w:p w14:paraId="3F4FA869" w14:textId="77777777" w:rsidR="003F4060" w:rsidRPr="005A4FD6" w:rsidRDefault="003F4060" w:rsidP="003F4060">
            <w:pPr>
              <w:rPr>
                <w:rFonts w:asciiTheme="majorBidi" w:eastAsia="Calibri" w:hAnsiTheme="majorBidi" w:cstheme="majorBidi"/>
                <w:rtl/>
                <w:lang w:bidi="ar-JO"/>
              </w:rPr>
            </w:pPr>
          </w:p>
        </w:tc>
      </w:tr>
      <w:tr w:rsidR="003F4060" w:rsidRPr="005A4FD6" w14:paraId="24EE4E22" w14:textId="77777777" w:rsidTr="00F454E6">
        <w:trPr>
          <w:trHeight w:val="242"/>
          <w:jc w:val="center"/>
        </w:trPr>
        <w:tc>
          <w:tcPr>
            <w:tcW w:w="1975" w:type="dxa"/>
          </w:tcPr>
          <w:p w14:paraId="0E348A82" w14:textId="77777777" w:rsidR="003F4060" w:rsidRPr="005A4FD6" w:rsidRDefault="003F4060" w:rsidP="003F4060">
            <w:pPr>
              <w:rPr>
                <w:rFonts w:asciiTheme="majorBidi" w:eastAsia="Calibri" w:hAnsiTheme="majorBidi" w:cstheme="majorBidi"/>
              </w:rPr>
            </w:pPr>
            <w:r w:rsidRPr="005A4FD6">
              <w:rPr>
                <w:rFonts w:asciiTheme="majorBidi" w:eastAsia="Calibri" w:hAnsiTheme="majorBidi" w:cstheme="majorBidi"/>
              </w:rPr>
              <w:t>41</w:t>
            </w:r>
          </w:p>
        </w:tc>
        <w:tc>
          <w:tcPr>
            <w:tcW w:w="7375" w:type="dxa"/>
          </w:tcPr>
          <w:p w14:paraId="10B25833" w14:textId="77777777" w:rsidR="003F4060" w:rsidRPr="005A4FD6" w:rsidRDefault="003F4060" w:rsidP="003F4060">
            <w:pPr>
              <w:spacing w:before="270" w:after="45"/>
              <w:outlineLvl w:val="2"/>
              <w:rPr>
                <w:rFonts w:asciiTheme="majorBidi" w:eastAsia="Calibri" w:hAnsiTheme="majorBidi" w:cstheme="majorBidi"/>
                <w:lang w:bidi="ar-JO"/>
              </w:rPr>
            </w:pPr>
            <w:r w:rsidRPr="005A4FD6">
              <w:rPr>
                <w:rFonts w:asciiTheme="majorBidi" w:eastAsia="Calibri" w:hAnsiTheme="majorBidi" w:cstheme="majorBidi"/>
                <w:lang w:bidi="ar-JO"/>
              </w:rPr>
              <w:t>New Aqaba port database (exit permits)</w:t>
            </w:r>
          </w:p>
        </w:tc>
      </w:tr>
      <w:tr w:rsidR="003F4060" w:rsidRPr="005A4FD6" w14:paraId="67B4BE8C" w14:textId="77777777" w:rsidTr="00F454E6">
        <w:trPr>
          <w:trHeight w:val="242"/>
          <w:jc w:val="center"/>
        </w:trPr>
        <w:tc>
          <w:tcPr>
            <w:tcW w:w="1975" w:type="dxa"/>
          </w:tcPr>
          <w:p w14:paraId="65382B44" w14:textId="77777777" w:rsidR="003F4060" w:rsidRPr="005A4FD6" w:rsidRDefault="003F4060" w:rsidP="003F4060">
            <w:pPr>
              <w:rPr>
                <w:rFonts w:asciiTheme="majorBidi" w:eastAsia="Calibri" w:hAnsiTheme="majorBidi" w:cstheme="majorBidi"/>
              </w:rPr>
            </w:pPr>
            <w:r w:rsidRPr="005A4FD6">
              <w:rPr>
                <w:rFonts w:asciiTheme="majorBidi" w:eastAsia="Calibri" w:hAnsiTheme="majorBidi" w:cstheme="majorBidi"/>
              </w:rPr>
              <w:t>42</w:t>
            </w:r>
          </w:p>
        </w:tc>
        <w:tc>
          <w:tcPr>
            <w:tcW w:w="7375" w:type="dxa"/>
          </w:tcPr>
          <w:p w14:paraId="36E0C365" w14:textId="77777777" w:rsidR="003F4060" w:rsidRPr="005A4FD6" w:rsidRDefault="003F4060" w:rsidP="003F4060">
            <w:pPr>
              <w:spacing w:before="270" w:after="45"/>
              <w:outlineLvl w:val="2"/>
              <w:rPr>
                <w:rFonts w:asciiTheme="majorBidi" w:eastAsia="Calibri" w:hAnsiTheme="majorBidi" w:cstheme="majorBidi"/>
                <w:lang w:bidi="ar-JO"/>
              </w:rPr>
            </w:pPr>
            <w:r w:rsidRPr="005A4FD6">
              <w:rPr>
                <w:rFonts w:asciiTheme="majorBidi" w:eastAsia="Calibri" w:hAnsiTheme="majorBidi" w:cstheme="majorBidi"/>
                <w:lang w:bidi="ar-JO"/>
              </w:rPr>
              <w:t>AB maritime data base (vehicles information)</w:t>
            </w:r>
          </w:p>
        </w:tc>
      </w:tr>
      <w:tr w:rsidR="003F4060" w:rsidRPr="005A4FD6" w14:paraId="3F97E47B" w14:textId="77777777" w:rsidTr="00F454E6">
        <w:trPr>
          <w:trHeight w:val="242"/>
          <w:jc w:val="center"/>
        </w:trPr>
        <w:tc>
          <w:tcPr>
            <w:tcW w:w="1975" w:type="dxa"/>
          </w:tcPr>
          <w:p w14:paraId="1BFEFE4B" w14:textId="77777777" w:rsidR="003F4060" w:rsidRPr="005A4FD6" w:rsidRDefault="003F4060" w:rsidP="003F4060">
            <w:pPr>
              <w:rPr>
                <w:rFonts w:asciiTheme="majorBidi" w:eastAsia="Calibri" w:hAnsiTheme="majorBidi" w:cstheme="majorBidi"/>
              </w:rPr>
            </w:pPr>
            <w:r w:rsidRPr="005A4FD6">
              <w:rPr>
                <w:rFonts w:asciiTheme="majorBidi" w:eastAsia="Calibri" w:hAnsiTheme="majorBidi" w:cstheme="majorBidi"/>
              </w:rPr>
              <w:t>43</w:t>
            </w:r>
          </w:p>
        </w:tc>
        <w:tc>
          <w:tcPr>
            <w:tcW w:w="7375" w:type="dxa"/>
          </w:tcPr>
          <w:p w14:paraId="206E3946" w14:textId="77777777" w:rsidR="003F4060" w:rsidRPr="005A4FD6" w:rsidRDefault="003F4060" w:rsidP="003F4060">
            <w:pPr>
              <w:spacing w:before="270" w:after="45"/>
              <w:outlineLvl w:val="2"/>
              <w:rPr>
                <w:rFonts w:asciiTheme="majorBidi" w:eastAsia="Calibri" w:hAnsiTheme="majorBidi" w:cstheme="majorBidi"/>
                <w:lang w:bidi="ar-JO"/>
              </w:rPr>
            </w:pPr>
            <w:r w:rsidRPr="005A4FD6">
              <w:rPr>
                <w:rFonts w:asciiTheme="majorBidi" w:eastAsia="Calibri" w:hAnsiTheme="majorBidi" w:cstheme="majorBidi"/>
                <w:lang w:bidi="ar-JO"/>
              </w:rPr>
              <w:t>Aqaba logistics village (exit permits)</w:t>
            </w:r>
          </w:p>
        </w:tc>
      </w:tr>
      <w:tr w:rsidR="003F4060" w:rsidRPr="005A4FD6" w14:paraId="5F500547" w14:textId="77777777" w:rsidTr="00F454E6">
        <w:trPr>
          <w:trHeight w:val="242"/>
          <w:jc w:val="center"/>
        </w:trPr>
        <w:tc>
          <w:tcPr>
            <w:tcW w:w="1975" w:type="dxa"/>
          </w:tcPr>
          <w:p w14:paraId="41252969" w14:textId="77777777" w:rsidR="003F4060" w:rsidRPr="005A4FD6" w:rsidRDefault="003F4060" w:rsidP="003F4060">
            <w:pPr>
              <w:rPr>
                <w:rFonts w:asciiTheme="majorBidi" w:eastAsia="Calibri" w:hAnsiTheme="majorBidi" w:cstheme="majorBidi"/>
              </w:rPr>
            </w:pPr>
            <w:r w:rsidRPr="005A4FD6">
              <w:rPr>
                <w:rFonts w:asciiTheme="majorBidi" w:eastAsia="Calibri" w:hAnsiTheme="majorBidi" w:cstheme="majorBidi"/>
              </w:rPr>
              <w:t>44</w:t>
            </w:r>
          </w:p>
        </w:tc>
        <w:tc>
          <w:tcPr>
            <w:tcW w:w="7375" w:type="dxa"/>
          </w:tcPr>
          <w:p w14:paraId="49B27C1B" w14:textId="77777777" w:rsidR="003F4060" w:rsidRPr="005A4FD6" w:rsidRDefault="003F4060" w:rsidP="003F4060">
            <w:pPr>
              <w:spacing w:before="270" w:after="45"/>
              <w:outlineLvl w:val="2"/>
              <w:rPr>
                <w:rFonts w:asciiTheme="majorBidi" w:eastAsia="Calibri" w:hAnsiTheme="majorBidi" w:cstheme="majorBidi"/>
                <w:lang w:bidi="ar-JO"/>
              </w:rPr>
            </w:pPr>
            <w:r w:rsidRPr="005A4FD6">
              <w:rPr>
                <w:rFonts w:asciiTheme="majorBidi" w:eastAsia="Calibri" w:hAnsiTheme="majorBidi" w:cstheme="majorBidi"/>
                <w:lang w:bidi="ar-JO"/>
              </w:rPr>
              <w:t>Electronic interconnection with banks</w:t>
            </w:r>
          </w:p>
        </w:tc>
      </w:tr>
    </w:tbl>
    <w:p w14:paraId="1BE75D18" w14:textId="77777777" w:rsidR="003F4060" w:rsidRPr="005A4FD6" w:rsidRDefault="003F4060" w:rsidP="003F4060">
      <w:pPr>
        <w:spacing w:after="0" w:line="240" w:lineRule="auto"/>
        <w:rPr>
          <w:rFonts w:asciiTheme="majorBidi" w:eastAsia="Times New Roman" w:hAnsiTheme="majorBidi" w:cstheme="majorBidi"/>
          <w:color w:val="0000FF"/>
          <w:sz w:val="24"/>
          <w:szCs w:val="24"/>
          <w:u w:val="single"/>
          <w:shd w:val="clear" w:color="auto" w:fill="FFFFFF"/>
        </w:rPr>
      </w:pPr>
      <w:r w:rsidRPr="005A4FD6">
        <w:rPr>
          <w:rFonts w:asciiTheme="majorBidi" w:eastAsia="Times New Roman" w:hAnsiTheme="majorBidi" w:cstheme="majorBidi"/>
          <w:sz w:val="24"/>
          <w:szCs w:val="24"/>
        </w:rPr>
        <w:fldChar w:fldCharType="begin"/>
      </w:r>
      <w:r w:rsidRPr="005A4FD6">
        <w:rPr>
          <w:rFonts w:asciiTheme="majorBidi" w:eastAsia="Times New Roman" w:hAnsiTheme="majorBidi" w:cstheme="majorBidi"/>
          <w:sz w:val="24"/>
          <w:szCs w:val="24"/>
        </w:rPr>
        <w:instrText xml:space="preserve"> HYPERLINK "https://www.facebook.com/Madfoatcom/?locale=ar_AR" </w:instrText>
      </w:r>
      <w:r w:rsidRPr="005A4FD6">
        <w:rPr>
          <w:rFonts w:asciiTheme="majorBidi" w:eastAsia="Times New Roman" w:hAnsiTheme="majorBidi" w:cstheme="majorBidi"/>
          <w:sz w:val="24"/>
          <w:szCs w:val="24"/>
        </w:rPr>
      </w:r>
      <w:r w:rsidRPr="005A4FD6">
        <w:rPr>
          <w:rFonts w:asciiTheme="majorBidi" w:eastAsia="Times New Roman" w:hAnsiTheme="majorBidi" w:cstheme="majorBidi"/>
          <w:sz w:val="24"/>
          <w:szCs w:val="24"/>
        </w:rPr>
        <w:fldChar w:fldCharType="separate"/>
      </w:r>
    </w:p>
    <w:p w14:paraId="15EB3591" w14:textId="5661FE3A" w:rsidR="00120C48" w:rsidRPr="005A4FD6" w:rsidRDefault="003F4060" w:rsidP="003F4060">
      <w:pPr>
        <w:spacing w:after="160" w:line="259" w:lineRule="auto"/>
        <w:rPr>
          <w:rFonts w:asciiTheme="majorBidi" w:eastAsia="Times New Roman" w:hAnsiTheme="majorBidi" w:cstheme="majorBidi"/>
          <w:sz w:val="24"/>
          <w:szCs w:val="24"/>
        </w:rPr>
      </w:pPr>
      <w:r w:rsidRPr="005A4FD6">
        <w:rPr>
          <w:rFonts w:asciiTheme="majorBidi" w:eastAsia="Times New Roman" w:hAnsiTheme="majorBidi" w:cstheme="majorBidi"/>
          <w:sz w:val="24"/>
          <w:szCs w:val="24"/>
        </w:rPr>
        <w:fldChar w:fldCharType="end"/>
      </w:r>
      <w:r w:rsidRPr="005A4FD6">
        <w:rPr>
          <w:rFonts w:asciiTheme="majorBidi" w:eastAsia="Times New Roman" w:hAnsiTheme="majorBidi" w:cstheme="majorBidi"/>
          <w:sz w:val="24"/>
          <w:szCs w:val="24"/>
        </w:rPr>
        <w:t>Note: some parties are interconnected with customs through API</w:t>
      </w:r>
    </w:p>
    <w:p w14:paraId="0862E299" w14:textId="77777777" w:rsidR="00120C48" w:rsidRPr="005A4FD6" w:rsidRDefault="00120C48">
      <w:pPr>
        <w:rPr>
          <w:rFonts w:asciiTheme="majorBidi" w:eastAsia="Times New Roman" w:hAnsiTheme="majorBidi" w:cstheme="majorBidi"/>
          <w:sz w:val="24"/>
          <w:szCs w:val="24"/>
        </w:rPr>
      </w:pPr>
      <w:r w:rsidRPr="005A4FD6">
        <w:rPr>
          <w:rFonts w:asciiTheme="majorBidi" w:eastAsia="Times New Roman" w:hAnsiTheme="majorBidi" w:cstheme="majorBidi"/>
          <w:sz w:val="24"/>
          <w:szCs w:val="24"/>
        </w:rPr>
        <w:br w:type="page"/>
      </w:r>
    </w:p>
    <w:p w14:paraId="28E6A030" w14:textId="1C35467C" w:rsidR="00754218" w:rsidRPr="005A4FD6" w:rsidRDefault="00120C48" w:rsidP="00F454E6">
      <w:pPr>
        <w:spacing w:after="160" w:line="259" w:lineRule="auto"/>
        <w:jc w:val="center"/>
        <w:rPr>
          <w:rFonts w:asciiTheme="majorBidi" w:hAnsiTheme="majorBidi" w:cstheme="majorBidi"/>
          <w:b/>
          <w:sz w:val="28"/>
          <w:szCs w:val="28"/>
          <w:lang w:bidi="ar-JO"/>
        </w:rPr>
      </w:pPr>
      <w:r w:rsidRPr="005A4FD6">
        <w:rPr>
          <w:rFonts w:asciiTheme="majorBidi" w:hAnsiTheme="majorBidi" w:cstheme="majorBidi"/>
          <w:noProof/>
        </w:rPr>
        <w:lastRenderedPageBreak/>
        <w:drawing>
          <wp:inline distT="0" distB="0" distL="0" distR="0" wp14:anchorId="75CDC024" wp14:editId="7AF3A1E6">
            <wp:extent cx="4680585" cy="5943600"/>
            <wp:effectExtent l="0" t="0" r="5715" b="0"/>
            <wp:docPr id="18190357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0585" cy="5943600"/>
                    </a:xfrm>
                    <a:prstGeom prst="rect">
                      <a:avLst/>
                    </a:prstGeom>
                    <a:noFill/>
                    <a:ln>
                      <a:noFill/>
                    </a:ln>
                  </pic:spPr>
                </pic:pic>
              </a:graphicData>
            </a:graphic>
          </wp:inline>
        </w:drawing>
      </w:r>
    </w:p>
    <w:sectPr w:rsidR="00754218" w:rsidRPr="005A4FD6" w:rsidSect="00D176CC">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E01A2" w14:textId="77777777" w:rsidR="00346783" w:rsidRDefault="00346783" w:rsidP="003B6761">
      <w:pPr>
        <w:spacing w:after="0" w:line="240" w:lineRule="auto"/>
      </w:pPr>
      <w:r>
        <w:separator/>
      </w:r>
    </w:p>
  </w:endnote>
  <w:endnote w:type="continuationSeparator" w:id="0">
    <w:p w14:paraId="6BA510A3" w14:textId="77777777" w:rsidR="00346783" w:rsidRDefault="00346783" w:rsidP="003B6761">
      <w:pPr>
        <w:spacing w:after="0" w:line="240" w:lineRule="auto"/>
      </w:pPr>
      <w:r>
        <w:continuationSeparator/>
      </w:r>
    </w:p>
  </w:endnote>
  <w:endnote w:type="continuationNotice" w:id="1">
    <w:p w14:paraId="5278FB3A" w14:textId="77777777" w:rsidR="00346783" w:rsidRDefault="003467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8483034"/>
      <w:docPartObj>
        <w:docPartGallery w:val="Page Numbers (Bottom of Page)"/>
        <w:docPartUnique/>
      </w:docPartObj>
    </w:sdtPr>
    <w:sdtEndPr>
      <w:rPr>
        <w:noProof/>
      </w:rPr>
    </w:sdtEndPr>
    <w:sdtContent>
      <w:p w14:paraId="26E76C2E" w14:textId="42448E89" w:rsidR="003B6761" w:rsidRDefault="003B6761">
        <w:pPr>
          <w:pStyle w:val="Footer"/>
          <w:jc w:val="right"/>
        </w:pPr>
        <w:r>
          <w:fldChar w:fldCharType="begin"/>
        </w:r>
        <w:r>
          <w:instrText xml:space="preserve"> PAGE   \* MERGEFORMAT </w:instrText>
        </w:r>
        <w:r>
          <w:fldChar w:fldCharType="separate"/>
        </w:r>
        <w:r w:rsidR="00C92A69">
          <w:rPr>
            <w:noProof/>
          </w:rPr>
          <w:t>10</w:t>
        </w:r>
        <w:r>
          <w:rPr>
            <w:noProof/>
          </w:rPr>
          <w:fldChar w:fldCharType="end"/>
        </w:r>
      </w:p>
    </w:sdtContent>
  </w:sdt>
  <w:p w14:paraId="0DE14A42" w14:textId="77777777" w:rsidR="003B6761" w:rsidRDefault="003B6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18662" w14:textId="77777777" w:rsidR="00346783" w:rsidRDefault="00346783" w:rsidP="003B6761">
      <w:pPr>
        <w:spacing w:after="0" w:line="240" w:lineRule="auto"/>
      </w:pPr>
      <w:r>
        <w:separator/>
      </w:r>
    </w:p>
  </w:footnote>
  <w:footnote w:type="continuationSeparator" w:id="0">
    <w:p w14:paraId="482ED079" w14:textId="77777777" w:rsidR="00346783" w:rsidRDefault="00346783" w:rsidP="003B6761">
      <w:pPr>
        <w:spacing w:after="0" w:line="240" w:lineRule="auto"/>
      </w:pPr>
      <w:r>
        <w:continuationSeparator/>
      </w:r>
    </w:p>
  </w:footnote>
  <w:footnote w:type="continuationNotice" w:id="1">
    <w:p w14:paraId="78F1DA72" w14:textId="77777777" w:rsidR="00346783" w:rsidRDefault="003467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355A7"/>
    <w:multiLevelType w:val="multilevel"/>
    <w:tmpl w:val="83D4F94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997A9B"/>
    <w:multiLevelType w:val="multilevel"/>
    <w:tmpl w:val="A25E88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B7C2B50"/>
    <w:multiLevelType w:val="hybridMultilevel"/>
    <w:tmpl w:val="3698E960"/>
    <w:lvl w:ilvl="0" w:tplc="7E424E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47EC5"/>
    <w:multiLevelType w:val="hybridMultilevel"/>
    <w:tmpl w:val="E026D714"/>
    <w:lvl w:ilvl="0" w:tplc="DC8C9932">
      <w:start w:val="1"/>
      <w:numFmt w:val="decimal"/>
      <w:lvlText w:val="%1."/>
      <w:lvlJc w:val="left"/>
      <w:pPr>
        <w:ind w:left="450" w:hanging="360"/>
      </w:pPr>
      <w:rPr>
        <w:b w:val="0"/>
        <w:b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15:restartNumberingAfterBreak="0">
    <w:nsid w:val="25264F52"/>
    <w:multiLevelType w:val="hybridMultilevel"/>
    <w:tmpl w:val="EC68E904"/>
    <w:lvl w:ilvl="0" w:tplc="D7F0CE6E">
      <w:start w:val="1"/>
      <w:numFmt w:val="decimal"/>
      <w:lvlText w:val="%1."/>
      <w:lvlJc w:val="left"/>
      <w:pPr>
        <w:ind w:left="1080" w:hanging="360"/>
      </w:pPr>
      <w:rPr>
        <w:rFonts w:ascii="Arial" w:hAnsi="Arial" w:cs="Arial" w:hint="default"/>
        <w:b w:val="0"/>
        <w:color w:val="1C1C1C"/>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8E1853"/>
    <w:multiLevelType w:val="multilevel"/>
    <w:tmpl w:val="B524D7B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65024C2"/>
    <w:multiLevelType w:val="multilevel"/>
    <w:tmpl w:val="E0D86CFE"/>
    <w:lvl w:ilvl="0">
      <w:start w:val="1"/>
      <w:numFmt w:val="decimal"/>
      <w:lvlText w:val="%1."/>
      <w:lvlJc w:val="lef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BB4223"/>
    <w:multiLevelType w:val="multilevel"/>
    <w:tmpl w:val="D430EDE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2A43577"/>
    <w:multiLevelType w:val="multilevel"/>
    <w:tmpl w:val="A5F890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F66676"/>
    <w:multiLevelType w:val="hybridMultilevel"/>
    <w:tmpl w:val="D8E68DBA"/>
    <w:lvl w:ilvl="0" w:tplc="C656879C">
      <w:numFmt w:val="bullet"/>
      <w:lvlText w:val=""/>
      <w:lvlJc w:val="left"/>
      <w:pPr>
        <w:ind w:left="1080" w:hanging="720"/>
      </w:pPr>
      <w:rPr>
        <w:rFonts w:ascii="Symbol" w:eastAsia="Aptos" w:hAnsi="Symbol" w:cs="Times New Roman" w:hint="default"/>
      </w:rPr>
    </w:lvl>
    <w:lvl w:ilvl="1" w:tplc="4C090003">
      <w:start w:val="1"/>
      <w:numFmt w:val="bullet"/>
      <w:lvlText w:val="o"/>
      <w:lvlJc w:val="left"/>
      <w:pPr>
        <w:ind w:left="1440" w:hanging="360"/>
      </w:pPr>
      <w:rPr>
        <w:rFonts w:ascii="Courier New" w:hAnsi="Courier New" w:cs="Courier New" w:hint="default"/>
      </w:rPr>
    </w:lvl>
    <w:lvl w:ilvl="2" w:tplc="4C090005">
      <w:start w:val="1"/>
      <w:numFmt w:val="bullet"/>
      <w:lvlText w:val=""/>
      <w:lvlJc w:val="left"/>
      <w:pPr>
        <w:ind w:left="2160" w:hanging="360"/>
      </w:pPr>
      <w:rPr>
        <w:rFonts w:ascii="Wingdings" w:hAnsi="Wingdings" w:hint="default"/>
      </w:rPr>
    </w:lvl>
    <w:lvl w:ilvl="3" w:tplc="4C090001">
      <w:start w:val="1"/>
      <w:numFmt w:val="bullet"/>
      <w:lvlText w:val=""/>
      <w:lvlJc w:val="left"/>
      <w:pPr>
        <w:ind w:left="2880" w:hanging="360"/>
      </w:pPr>
      <w:rPr>
        <w:rFonts w:ascii="Symbol" w:hAnsi="Symbol" w:hint="default"/>
      </w:rPr>
    </w:lvl>
    <w:lvl w:ilvl="4" w:tplc="4C090003">
      <w:start w:val="1"/>
      <w:numFmt w:val="bullet"/>
      <w:lvlText w:val="o"/>
      <w:lvlJc w:val="left"/>
      <w:pPr>
        <w:ind w:left="3600" w:hanging="360"/>
      </w:pPr>
      <w:rPr>
        <w:rFonts w:ascii="Courier New" w:hAnsi="Courier New" w:cs="Courier New" w:hint="default"/>
      </w:rPr>
    </w:lvl>
    <w:lvl w:ilvl="5" w:tplc="4C090005">
      <w:start w:val="1"/>
      <w:numFmt w:val="bullet"/>
      <w:lvlText w:val=""/>
      <w:lvlJc w:val="left"/>
      <w:pPr>
        <w:ind w:left="4320" w:hanging="360"/>
      </w:pPr>
      <w:rPr>
        <w:rFonts w:ascii="Wingdings" w:hAnsi="Wingdings" w:hint="default"/>
      </w:rPr>
    </w:lvl>
    <w:lvl w:ilvl="6" w:tplc="4C090001">
      <w:start w:val="1"/>
      <w:numFmt w:val="bullet"/>
      <w:lvlText w:val=""/>
      <w:lvlJc w:val="left"/>
      <w:pPr>
        <w:ind w:left="5040" w:hanging="360"/>
      </w:pPr>
      <w:rPr>
        <w:rFonts w:ascii="Symbol" w:hAnsi="Symbol" w:hint="default"/>
      </w:rPr>
    </w:lvl>
    <w:lvl w:ilvl="7" w:tplc="4C090003">
      <w:start w:val="1"/>
      <w:numFmt w:val="bullet"/>
      <w:lvlText w:val="o"/>
      <w:lvlJc w:val="left"/>
      <w:pPr>
        <w:ind w:left="5760" w:hanging="360"/>
      </w:pPr>
      <w:rPr>
        <w:rFonts w:ascii="Courier New" w:hAnsi="Courier New" w:cs="Courier New" w:hint="default"/>
      </w:rPr>
    </w:lvl>
    <w:lvl w:ilvl="8" w:tplc="4C090005">
      <w:start w:val="1"/>
      <w:numFmt w:val="bullet"/>
      <w:lvlText w:val=""/>
      <w:lvlJc w:val="left"/>
      <w:pPr>
        <w:ind w:left="6480" w:hanging="360"/>
      </w:pPr>
      <w:rPr>
        <w:rFonts w:ascii="Wingdings" w:hAnsi="Wingdings" w:hint="default"/>
      </w:rPr>
    </w:lvl>
  </w:abstractNum>
  <w:abstractNum w:abstractNumId="10" w15:restartNumberingAfterBreak="0">
    <w:nsid w:val="53147D9C"/>
    <w:multiLevelType w:val="multilevel"/>
    <w:tmpl w:val="F2FC61B6"/>
    <w:lvl w:ilvl="0">
      <w:start w:val="1"/>
      <w:numFmt w:val="decimal"/>
      <w:pStyle w:val="S1-Header2"/>
      <w:isLgl/>
      <w:lvlText w:val="%1."/>
      <w:lvlJc w:val="left"/>
      <w:pPr>
        <w:tabs>
          <w:tab w:val="num" w:pos="432"/>
        </w:tabs>
        <w:ind w:left="432" w:hanging="432"/>
      </w:pPr>
      <w:rPr>
        <w:b/>
        <w:i w:val="0"/>
        <w:sz w:val="24"/>
      </w:rPr>
    </w:lvl>
    <w:lvl w:ilvl="1">
      <w:start w:val="1"/>
      <w:numFmt w:val="decimal"/>
      <w:lvlText w:val="20.%2"/>
      <w:lvlJc w:val="left"/>
      <w:pPr>
        <w:ind w:left="360" w:hanging="360"/>
      </w:pPr>
      <w:rPr>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5F4A6AD4"/>
    <w:multiLevelType w:val="hybridMultilevel"/>
    <w:tmpl w:val="B114E018"/>
    <w:lvl w:ilvl="0" w:tplc="A1BC1044">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364341B"/>
    <w:multiLevelType w:val="multilevel"/>
    <w:tmpl w:val="3ED84C6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F6249B7"/>
    <w:multiLevelType w:val="multilevel"/>
    <w:tmpl w:val="8DC2CF1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F6F552D"/>
    <w:multiLevelType w:val="multilevel"/>
    <w:tmpl w:val="C0C61AC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95114945">
    <w:abstractNumId w:val="2"/>
  </w:num>
  <w:num w:numId="2" w16cid:durableId="1670211047">
    <w:abstractNumId w:val="3"/>
  </w:num>
  <w:num w:numId="3" w16cid:durableId="91436076">
    <w:abstractNumId w:val="9"/>
  </w:num>
  <w:num w:numId="4" w16cid:durableId="16391468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5721055">
    <w:abstractNumId w:val="10"/>
  </w:num>
  <w:num w:numId="6" w16cid:durableId="1812092571">
    <w:abstractNumId w:val="6"/>
  </w:num>
  <w:num w:numId="7" w16cid:durableId="1288777052">
    <w:abstractNumId w:val="8"/>
  </w:num>
  <w:num w:numId="8" w16cid:durableId="496960064">
    <w:abstractNumId w:val="4"/>
  </w:num>
  <w:num w:numId="9" w16cid:durableId="11797373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478085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027449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7777989">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201965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603833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6044715">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38963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7C0"/>
    <w:rsid w:val="00003431"/>
    <w:rsid w:val="000040DC"/>
    <w:rsid w:val="00016254"/>
    <w:rsid w:val="000363F8"/>
    <w:rsid w:val="00066BCE"/>
    <w:rsid w:val="0008041F"/>
    <w:rsid w:val="00093151"/>
    <w:rsid w:val="000937D8"/>
    <w:rsid w:val="000A130A"/>
    <w:rsid w:val="000A1EE5"/>
    <w:rsid w:val="000A3C23"/>
    <w:rsid w:val="000A53FA"/>
    <w:rsid w:val="000E4949"/>
    <w:rsid w:val="000F1C9B"/>
    <w:rsid w:val="00104487"/>
    <w:rsid w:val="001067E3"/>
    <w:rsid w:val="00110C07"/>
    <w:rsid w:val="00115B5A"/>
    <w:rsid w:val="0011735A"/>
    <w:rsid w:val="00120C48"/>
    <w:rsid w:val="00123078"/>
    <w:rsid w:val="00133ABA"/>
    <w:rsid w:val="001352A0"/>
    <w:rsid w:val="00136072"/>
    <w:rsid w:val="001469B6"/>
    <w:rsid w:val="00163270"/>
    <w:rsid w:val="00175711"/>
    <w:rsid w:val="001763BA"/>
    <w:rsid w:val="00184F3B"/>
    <w:rsid w:val="001911B0"/>
    <w:rsid w:val="0019428E"/>
    <w:rsid w:val="001B5B08"/>
    <w:rsid w:val="001C1421"/>
    <w:rsid w:val="001C73FE"/>
    <w:rsid w:val="001E7824"/>
    <w:rsid w:val="001F029C"/>
    <w:rsid w:val="001F03E4"/>
    <w:rsid w:val="001F72D6"/>
    <w:rsid w:val="00207855"/>
    <w:rsid w:val="00212642"/>
    <w:rsid w:val="0021509B"/>
    <w:rsid w:val="00216955"/>
    <w:rsid w:val="00216B6E"/>
    <w:rsid w:val="00224B03"/>
    <w:rsid w:val="00227C8D"/>
    <w:rsid w:val="00234A30"/>
    <w:rsid w:val="0024160B"/>
    <w:rsid w:val="00273710"/>
    <w:rsid w:val="002738DC"/>
    <w:rsid w:val="002768A0"/>
    <w:rsid w:val="0028053D"/>
    <w:rsid w:val="002872DB"/>
    <w:rsid w:val="002A4280"/>
    <w:rsid w:val="002A7DAA"/>
    <w:rsid w:val="002B60DC"/>
    <w:rsid w:val="002B6FA3"/>
    <w:rsid w:val="002C5030"/>
    <w:rsid w:val="002C68D5"/>
    <w:rsid w:val="002C6D0D"/>
    <w:rsid w:val="002D0C6F"/>
    <w:rsid w:val="002D4404"/>
    <w:rsid w:val="002D462A"/>
    <w:rsid w:val="002D4C4A"/>
    <w:rsid w:val="002D6DFC"/>
    <w:rsid w:val="002E1F89"/>
    <w:rsid w:val="002E51EE"/>
    <w:rsid w:val="002E5767"/>
    <w:rsid w:val="002F7CC0"/>
    <w:rsid w:val="00310190"/>
    <w:rsid w:val="00317197"/>
    <w:rsid w:val="00320C9A"/>
    <w:rsid w:val="00323B43"/>
    <w:rsid w:val="00325424"/>
    <w:rsid w:val="00346783"/>
    <w:rsid w:val="003539B1"/>
    <w:rsid w:val="00353B0B"/>
    <w:rsid w:val="003547F3"/>
    <w:rsid w:val="003719DD"/>
    <w:rsid w:val="00376746"/>
    <w:rsid w:val="0038366D"/>
    <w:rsid w:val="0038485D"/>
    <w:rsid w:val="0039472C"/>
    <w:rsid w:val="003B6761"/>
    <w:rsid w:val="003B6892"/>
    <w:rsid w:val="003E0899"/>
    <w:rsid w:val="003F4060"/>
    <w:rsid w:val="004005F4"/>
    <w:rsid w:val="00400BF4"/>
    <w:rsid w:val="00406AA7"/>
    <w:rsid w:val="00406AFD"/>
    <w:rsid w:val="00406EE9"/>
    <w:rsid w:val="00425989"/>
    <w:rsid w:val="004502C3"/>
    <w:rsid w:val="00456414"/>
    <w:rsid w:val="00456697"/>
    <w:rsid w:val="00456FF8"/>
    <w:rsid w:val="004719EB"/>
    <w:rsid w:val="0047336C"/>
    <w:rsid w:val="00473394"/>
    <w:rsid w:val="00481257"/>
    <w:rsid w:val="004907C0"/>
    <w:rsid w:val="004A3B52"/>
    <w:rsid w:val="004B00D4"/>
    <w:rsid w:val="004B42EE"/>
    <w:rsid w:val="004C1F4E"/>
    <w:rsid w:val="004C5D1A"/>
    <w:rsid w:val="004E08B0"/>
    <w:rsid w:val="004F0012"/>
    <w:rsid w:val="00500ACB"/>
    <w:rsid w:val="005051C7"/>
    <w:rsid w:val="0051284B"/>
    <w:rsid w:val="0051712F"/>
    <w:rsid w:val="00522AA9"/>
    <w:rsid w:val="00531315"/>
    <w:rsid w:val="0053422E"/>
    <w:rsid w:val="0053768E"/>
    <w:rsid w:val="005417FA"/>
    <w:rsid w:val="005453E1"/>
    <w:rsid w:val="00551636"/>
    <w:rsid w:val="005623E0"/>
    <w:rsid w:val="00570657"/>
    <w:rsid w:val="00571429"/>
    <w:rsid w:val="00580EF6"/>
    <w:rsid w:val="00583467"/>
    <w:rsid w:val="0059052F"/>
    <w:rsid w:val="005A4FD6"/>
    <w:rsid w:val="005B1BD8"/>
    <w:rsid w:val="005B2C19"/>
    <w:rsid w:val="005C443D"/>
    <w:rsid w:val="005C7F1C"/>
    <w:rsid w:val="005D0EC2"/>
    <w:rsid w:val="005D1B74"/>
    <w:rsid w:val="005D23F1"/>
    <w:rsid w:val="005F49E9"/>
    <w:rsid w:val="005F7710"/>
    <w:rsid w:val="0060783F"/>
    <w:rsid w:val="006146FD"/>
    <w:rsid w:val="006171AD"/>
    <w:rsid w:val="00621EAF"/>
    <w:rsid w:val="00624E2F"/>
    <w:rsid w:val="006271C2"/>
    <w:rsid w:val="00634739"/>
    <w:rsid w:val="006402B0"/>
    <w:rsid w:val="00656D2C"/>
    <w:rsid w:val="00664FCE"/>
    <w:rsid w:val="00674B63"/>
    <w:rsid w:val="00682A06"/>
    <w:rsid w:val="0069202B"/>
    <w:rsid w:val="006A2A31"/>
    <w:rsid w:val="006B196A"/>
    <w:rsid w:val="006B3E45"/>
    <w:rsid w:val="006C382E"/>
    <w:rsid w:val="006D16C0"/>
    <w:rsid w:val="006E5BD0"/>
    <w:rsid w:val="0070163F"/>
    <w:rsid w:val="00705B20"/>
    <w:rsid w:val="00706EF9"/>
    <w:rsid w:val="007144FE"/>
    <w:rsid w:val="00743A17"/>
    <w:rsid w:val="00744A5B"/>
    <w:rsid w:val="00754218"/>
    <w:rsid w:val="00756BD0"/>
    <w:rsid w:val="00757BE5"/>
    <w:rsid w:val="00771DEF"/>
    <w:rsid w:val="007759B1"/>
    <w:rsid w:val="007802B7"/>
    <w:rsid w:val="007964EC"/>
    <w:rsid w:val="007971DC"/>
    <w:rsid w:val="007A2834"/>
    <w:rsid w:val="007B4B86"/>
    <w:rsid w:val="007B56F2"/>
    <w:rsid w:val="007B65AE"/>
    <w:rsid w:val="007C1458"/>
    <w:rsid w:val="007C1F8E"/>
    <w:rsid w:val="007D1D1D"/>
    <w:rsid w:val="007D43A8"/>
    <w:rsid w:val="00800B2F"/>
    <w:rsid w:val="008019EC"/>
    <w:rsid w:val="00807D7A"/>
    <w:rsid w:val="00833D65"/>
    <w:rsid w:val="00843955"/>
    <w:rsid w:val="008513C2"/>
    <w:rsid w:val="00861E3A"/>
    <w:rsid w:val="00866F15"/>
    <w:rsid w:val="008703BA"/>
    <w:rsid w:val="00880B05"/>
    <w:rsid w:val="00887FB0"/>
    <w:rsid w:val="00896FCF"/>
    <w:rsid w:val="00897C3B"/>
    <w:rsid w:val="008A61C8"/>
    <w:rsid w:val="008A7F48"/>
    <w:rsid w:val="008C1614"/>
    <w:rsid w:val="008D0391"/>
    <w:rsid w:val="008D1AFF"/>
    <w:rsid w:val="008D1F2C"/>
    <w:rsid w:val="008D30C3"/>
    <w:rsid w:val="008E2B5D"/>
    <w:rsid w:val="008E509A"/>
    <w:rsid w:val="008F02CC"/>
    <w:rsid w:val="008F2AAA"/>
    <w:rsid w:val="0090113D"/>
    <w:rsid w:val="00903C60"/>
    <w:rsid w:val="00907989"/>
    <w:rsid w:val="00933553"/>
    <w:rsid w:val="009428CB"/>
    <w:rsid w:val="00944812"/>
    <w:rsid w:val="00952B71"/>
    <w:rsid w:val="00965C89"/>
    <w:rsid w:val="00974DEA"/>
    <w:rsid w:val="009947BB"/>
    <w:rsid w:val="00995139"/>
    <w:rsid w:val="009978A1"/>
    <w:rsid w:val="009A2A2F"/>
    <w:rsid w:val="009A7B5C"/>
    <w:rsid w:val="009B52F4"/>
    <w:rsid w:val="009D5C67"/>
    <w:rsid w:val="009E1043"/>
    <w:rsid w:val="009E5C19"/>
    <w:rsid w:val="009F3AB1"/>
    <w:rsid w:val="009F7E16"/>
    <w:rsid w:val="00A14CFD"/>
    <w:rsid w:val="00A33C7A"/>
    <w:rsid w:val="00A348B3"/>
    <w:rsid w:val="00A44225"/>
    <w:rsid w:val="00A5581A"/>
    <w:rsid w:val="00A56D67"/>
    <w:rsid w:val="00A65016"/>
    <w:rsid w:val="00A65511"/>
    <w:rsid w:val="00A918F7"/>
    <w:rsid w:val="00A94F78"/>
    <w:rsid w:val="00A95314"/>
    <w:rsid w:val="00A96248"/>
    <w:rsid w:val="00AA4413"/>
    <w:rsid w:val="00AC2625"/>
    <w:rsid w:val="00AD2BB9"/>
    <w:rsid w:val="00AD7EB5"/>
    <w:rsid w:val="00AE1910"/>
    <w:rsid w:val="00AE1EE7"/>
    <w:rsid w:val="00AF209F"/>
    <w:rsid w:val="00B01736"/>
    <w:rsid w:val="00B15A26"/>
    <w:rsid w:val="00B16497"/>
    <w:rsid w:val="00B1755F"/>
    <w:rsid w:val="00B41B12"/>
    <w:rsid w:val="00B50589"/>
    <w:rsid w:val="00B57315"/>
    <w:rsid w:val="00B71CAF"/>
    <w:rsid w:val="00B75C97"/>
    <w:rsid w:val="00B76AC1"/>
    <w:rsid w:val="00B848DF"/>
    <w:rsid w:val="00B859F6"/>
    <w:rsid w:val="00BB45C1"/>
    <w:rsid w:val="00BC5A65"/>
    <w:rsid w:val="00BC732D"/>
    <w:rsid w:val="00BD16BE"/>
    <w:rsid w:val="00BD4AB0"/>
    <w:rsid w:val="00BF04B1"/>
    <w:rsid w:val="00BF7975"/>
    <w:rsid w:val="00C11E31"/>
    <w:rsid w:val="00C167B5"/>
    <w:rsid w:val="00C24799"/>
    <w:rsid w:val="00C25A81"/>
    <w:rsid w:val="00C3751E"/>
    <w:rsid w:val="00C445FC"/>
    <w:rsid w:val="00C50A18"/>
    <w:rsid w:val="00C6208E"/>
    <w:rsid w:val="00C64F7D"/>
    <w:rsid w:val="00C71E89"/>
    <w:rsid w:val="00C72C89"/>
    <w:rsid w:val="00C77C61"/>
    <w:rsid w:val="00C826C6"/>
    <w:rsid w:val="00C8537D"/>
    <w:rsid w:val="00C92A69"/>
    <w:rsid w:val="00C96B45"/>
    <w:rsid w:val="00CA0785"/>
    <w:rsid w:val="00CA1655"/>
    <w:rsid w:val="00CA770E"/>
    <w:rsid w:val="00CD2814"/>
    <w:rsid w:val="00CD36BE"/>
    <w:rsid w:val="00CD478B"/>
    <w:rsid w:val="00CD6BD9"/>
    <w:rsid w:val="00CD7D36"/>
    <w:rsid w:val="00CE4E99"/>
    <w:rsid w:val="00D06540"/>
    <w:rsid w:val="00D1699D"/>
    <w:rsid w:val="00D176CC"/>
    <w:rsid w:val="00D210E7"/>
    <w:rsid w:val="00D24979"/>
    <w:rsid w:val="00D27E6B"/>
    <w:rsid w:val="00D30CE5"/>
    <w:rsid w:val="00D46746"/>
    <w:rsid w:val="00D65564"/>
    <w:rsid w:val="00D71C12"/>
    <w:rsid w:val="00D8085A"/>
    <w:rsid w:val="00D819D4"/>
    <w:rsid w:val="00D876DE"/>
    <w:rsid w:val="00D92771"/>
    <w:rsid w:val="00DB1BCC"/>
    <w:rsid w:val="00DB1C40"/>
    <w:rsid w:val="00DD350C"/>
    <w:rsid w:val="00DD6B20"/>
    <w:rsid w:val="00DD7319"/>
    <w:rsid w:val="00DE5717"/>
    <w:rsid w:val="00DE7B43"/>
    <w:rsid w:val="00DF007C"/>
    <w:rsid w:val="00DF4009"/>
    <w:rsid w:val="00E077A3"/>
    <w:rsid w:val="00E2570C"/>
    <w:rsid w:val="00E46DD4"/>
    <w:rsid w:val="00E51B98"/>
    <w:rsid w:val="00E620BA"/>
    <w:rsid w:val="00E73198"/>
    <w:rsid w:val="00E75A94"/>
    <w:rsid w:val="00E8175B"/>
    <w:rsid w:val="00E87B5A"/>
    <w:rsid w:val="00E95B65"/>
    <w:rsid w:val="00EA12F7"/>
    <w:rsid w:val="00EA2252"/>
    <w:rsid w:val="00EA441E"/>
    <w:rsid w:val="00EA4F69"/>
    <w:rsid w:val="00EC5A86"/>
    <w:rsid w:val="00EC5B7F"/>
    <w:rsid w:val="00EE5A46"/>
    <w:rsid w:val="00EF1022"/>
    <w:rsid w:val="00EF5665"/>
    <w:rsid w:val="00EF7EB7"/>
    <w:rsid w:val="00F073B7"/>
    <w:rsid w:val="00F15BE8"/>
    <w:rsid w:val="00F203F7"/>
    <w:rsid w:val="00F31E54"/>
    <w:rsid w:val="00F40DE0"/>
    <w:rsid w:val="00F454E6"/>
    <w:rsid w:val="00F45BC0"/>
    <w:rsid w:val="00F45D2D"/>
    <w:rsid w:val="00F45DCB"/>
    <w:rsid w:val="00F54BDB"/>
    <w:rsid w:val="00F57C1F"/>
    <w:rsid w:val="00F6467F"/>
    <w:rsid w:val="00F66795"/>
    <w:rsid w:val="00F67A93"/>
    <w:rsid w:val="00F74C49"/>
    <w:rsid w:val="00F771E7"/>
    <w:rsid w:val="00F917EF"/>
    <w:rsid w:val="00F93B74"/>
    <w:rsid w:val="00F954D8"/>
    <w:rsid w:val="00FA0A40"/>
    <w:rsid w:val="00FA24DC"/>
    <w:rsid w:val="00FA2C53"/>
    <w:rsid w:val="00FB1C0A"/>
    <w:rsid w:val="00FB5E30"/>
    <w:rsid w:val="00FC63FE"/>
    <w:rsid w:val="00FD79BE"/>
    <w:rsid w:val="00FE3371"/>
    <w:rsid w:val="00FE7A14"/>
    <w:rsid w:val="00FF3AA2"/>
    <w:rsid w:val="00FF67CE"/>
    <w:rsid w:val="00FF72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B3558C"/>
  <w15:docId w15:val="{4BB3B0A3-BE3E-4005-BF82-F9C5CD48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rsid w:val="00F40DE0"/>
    <w:pPr>
      <w:widowControl w:val="0"/>
      <w:spacing w:before="100" w:after="100" w:line="240" w:lineRule="auto"/>
      <w:ind w:left="360" w:right="360"/>
    </w:pPr>
    <w:rPr>
      <w:rFonts w:ascii="Times New Roman" w:eastAsia="Times New Roman" w:hAnsi="Times New Roman" w:cs="Times New Roman"/>
      <w:snapToGrid w:val="0"/>
      <w:sz w:val="24"/>
      <w:szCs w:val="20"/>
    </w:rPr>
  </w:style>
  <w:style w:type="table" w:styleId="TableGrid">
    <w:name w:val="Table Grid"/>
    <w:basedOn w:val="TableNormal"/>
    <w:uiPriority w:val="39"/>
    <w:rsid w:val="00F40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40DE0"/>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E2B5D"/>
    <w:pPr>
      <w:ind w:left="720"/>
      <w:contextualSpacing/>
    </w:pPr>
  </w:style>
  <w:style w:type="paragraph" w:styleId="BalloonText">
    <w:name w:val="Balloon Text"/>
    <w:basedOn w:val="Normal"/>
    <w:link w:val="BalloonTextChar"/>
    <w:uiPriority w:val="99"/>
    <w:semiHidden/>
    <w:unhideWhenUsed/>
    <w:rsid w:val="00A91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8F7"/>
    <w:rPr>
      <w:rFonts w:ascii="Segoe UI" w:hAnsi="Segoe UI" w:cs="Segoe UI"/>
      <w:sz w:val="18"/>
      <w:szCs w:val="18"/>
    </w:rPr>
  </w:style>
  <w:style w:type="paragraph" w:styleId="Header">
    <w:name w:val="header"/>
    <w:basedOn w:val="Normal"/>
    <w:link w:val="HeaderChar"/>
    <w:uiPriority w:val="99"/>
    <w:unhideWhenUsed/>
    <w:rsid w:val="003B6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761"/>
  </w:style>
  <w:style w:type="paragraph" w:styleId="Footer">
    <w:name w:val="footer"/>
    <w:basedOn w:val="Normal"/>
    <w:link w:val="FooterChar"/>
    <w:uiPriority w:val="99"/>
    <w:unhideWhenUsed/>
    <w:rsid w:val="003B6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761"/>
  </w:style>
  <w:style w:type="paragraph" w:customStyle="1" w:styleId="P3Header1-Clauses">
    <w:name w:val="P3 Header1-Clauses"/>
    <w:basedOn w:val="Normal"/>
    <w:rsid w:val="00580EF6"/>
    <w:pPr>
      <w:spacing w:after="0" w:line="240" w:lineRule="auto"/>
    </w:pPr>
    <w:rPr>
      <w:rFonts w:ascii="Times New Roman" w:hAnsi="Times New Roman" w:cs="Times New Roman"/>
      <w:b/>
      <w:bCs/>
      <w:sz w:val="24"/>
      <w:szCs w:val="24"/>
    </w:rPr>
  </w:style>
  <w:style w:type="paragraph" w:customStyle="1" w:styleId="S1-Header2">
    <w:name w:val="S1-Header2"/>
    <w:basedOn w:val="Normal"/>
    <w:rsid w:val="00580EF6"/>
    <w:pPr>
      <w:numPr>
        <w:numId w:val="4"/>
      </w:numPr>
      <w:spacing w:after="120" w:line="240" w:lineRule="auto"/>
    </w:pPr>
    <w:rPr>
      <w:rFonts w:ascii="Times New Roman" w:hAnsi="Times New Roman" w:cs="Times New Roman"/>
      <w:b/>
      <w:bCs/>
      <w:sz w:val="24"/>
      <w:szCs w:val="24"/>
    </w:rPr>
  </w:style>
  <w:style w:type="table" w:styleId="GridTable4-Accent5">
    <w:name w:val="Grid Table 4 Accent 5"/>
    <w:basedOn w:val="TableNormal"/>
    <w:uiPriority w:val="49"/>
    <w:rsid w:val="0075421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Revision">
    <w:name w:val="Revision"/>
    <w:hidden/>
    <w:uiPriority w:val="99"/>
    <w:semiHidden/>
    <w:rsid w:val="000363F8"/>
    <w:pPr>
      <w:spacing w:after="0" w:line="240" w:lineRule="auto"/>
    </w:pPr>
  </w:style>
  <w:style w:type="character" w:styleId="CommentReference">
    <w:name w:val="annotation reference"/>
    <w:basedOn w:val="DefaultParagraphFont"/>
    <w:uiPriority w:val="99"/>
    <w:semiHidden/>
    <w:unhideWhenUsed/>
    <w:rsid w:val="007B4B86"/>
    <w:rPr>
      <w:sz w:val="16"/>
      <w:szCs w:val="16"/>
    </w:rPr>
  </w:style>
  <w:style w:type="paragraph" w:styleId="CommentText">
    <w:name w:val="annotation text"/>
    <w:basedOn w:val="Normal"/>
    <w:link w:val="CommentTextChar"/>
    <w:uiPriority w:val="99"/>
    <w:unhideWhenUsed/>
    <w:rsid w:val="007B4B86"/>
    <w:pPr>
      <w:spacing w:line="240" w:lineRule="auto"/>
    </w:pPr>
    <w:rPr>
      <w:sz w:val="20"/>
      <w:szCs w:val="20"/>
    </w:rPr>
  </w:style>
  <w:style w:type="character" w:customStyle="1" w:styleId="CommentTextChar">
    <w:name w:val="Comment Text Char"/>
    <w:basedOn w:val="DefaultParagraphFont"/>
    <w:link w:val="CommentText"/>
    <w:uiPriority w:val="99"/>
    <w:rsid w:val="007B4B86"/>
    <w:rPr>
      <w:sz w:val="20"/>
      <w:szCs w:val="20"/>
    </w:rPr>
  </w:style>
  <w:style w:type="paragraph" w:styleId="CommentSubject">
    <w:name w:val="annotation subject"/>
    <w:basedOn w:val="CommentText"/>
    <w:next w:val="CommentText"/>
    <w:link w:val="CommentSubjectChar"/>
    <w:uiPriority w:val="99"/>
    <w:semiHidden/>
    <w:unhideWhenUsed/>
    <w:rsid w:val="007B4B86"/>
    <w:rPr>
      <w:b/>
      <w:bCs/>
    </w:rPr>
  </w:style>
  <w:style w:type="character" w:customStyle="1" w:styleId="CommentSubjectChar">
    <w:name w:val="Comment Subject Char"/>
    <w:basedOn w:val="CommentTextChar"/>
    <w:link w:val="CommentSubject"/>
    <w:uiPriority w:val="99"/>
    <w:semiHidden/>
    <w:rsid w:val="007B4B86"/>
    <w:rPr>
      <w:b/>
      <w:bCs/>
      <w:sz w:val="20"/>
      <w:szCs w:val="20"/>
    </w:rPr>
  </w:style>
  <w:style w:type="paragraph" w:customStyle="1" w:styleId="xmsolistparagraph">
    <w:name w:val="xmsolistparagraph"/>
    <w:basedOn w:val="Normal"/>
    <w:rsid w:val="00F203F7"/>
    <w:pPr>
      <w:spacing w:before="100" w:beforeAutospacing="1" w:after="100" w:afterAutospacing="1" w:line="240" w:lineRule="auto"/>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987214">
      <w:bodyDiv w:val="1"/>
      <w:marLeft w:val="0"/>
      <w:marRight w:val="0"/>
      <w:marTop w:val="0"/>
      <w:marBottom w:val="0"/>
      <w:divBdr>
        <w:top w:val="none" w:sz="0" w:space="0" w:color="auto"/>
        <w:left w:val="none" w:sz="0" w:space="0" w:color="auto"/>
        <w:bottom w:val="none" w:sz="0" w:space="0" w:color="auto"/>
        <w:right w:val="none" w:sz="0" w:space="0" w:color="auto"/>
      </w:divBdr>
    </w:div>
    <w:div w:id="773792741">
      <w:bodyDiv w:val="1"/>
      <w:marLeft w:val="0"/>
      <w:marRight w:val="0"/>
      <w:marTop w:val="0"/>
      <w:marBottom w:val="0"/>
      <w:divBdr>
        <w:top w:val="none" w:sz="0" w:space="0" w:color="auto"/>
        <w:left w:val="none" w:sz="0" w:space="0" w:color="auto"/>
        <w:bottom w:val="none" w:sz="0" w:space="0" w:color="auto"/>
        <w:right w:val="none" w:sz="0" w:space="0" w:color="auto"/>
      </w:divBdr>
    </w:div>
    <w:div w:id="206151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EEA9E94C448A47B42B3A061E176277" ma:contentTypeVersion="18" ma:contentTypeDescription="Create a new document." ma:contentTypeScope="" ma:versionID="636b021d3aea600c94b986fd3787fd35">
  <xsd:schema xmlns:xsd="http://www.w3.org/2001/XMLSchema" xmlns:xs="http://www.w3.org/2001/XMLSchema" xmlns:p="http://schemas.microsoft.com/office/2006/metadata/properties" xmlns:ns2="35f73b80-3aee-4e73-8bbe-3e879d0e9ac7" xmlns:ns3="cdfbcbef-a0d3-4af9-b3c9-bef79c145254" targetNamespace="http://schemas.microsoft.com/office/2006/metadata/properties" ma:root="true" ma:fieldsID="57178f2f2fc83df33df530c1a4db7cfc" ns2:_="" ns3:_="">
    <xsd:import namespace="35f73b80-3aee-4e73-8bbe-3e879d0e9ac7"/>
    <xsd:import namespace="cdfbcbef-a0d3-4af9-b3c9-bef79c1452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3b80-3aee-4e73-8bbe-3e879d0e9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24e0aa-6029-462f-8985-169c87e7cf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fbcbef-a0d3-4af9-b3c9-bef79c1452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223f7a-0cc3-4502-a113-7d7d3344f44b}" ma:internalName="TaxCatchAll" ma:showField="CatchAllData" ma:web="cdfbcbef-a0d3-4af9-b3c9-bef79c1452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f73b80-3aee-4e73-8bbe-3e879d0e9ac7">
      <Terms xmlns="http://schemas.microsoft.com/office/infopath/2007/PartnerControls"/>
    </lcf76f155ced4ddcb4097134ff3c332f>
    <TaxCatchAll xmlns="cdfbcbef-a0d3-4af9-b3c9-bef79c145254" xsi:nil="true"/>
  </documentManagement>
</p:properties>
</file>

<file path=customXml/itemProps1.xml><?xml version="1.0" encoding="utf-8"?>
<ds:datastoreItem xmlns:ds="http://schemas.openxmlformats.org/officeDocument/2006/customXml" ds:itemID="{1E029039-BDD4-4EC7-B81E-1E3CEFE3B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73b80-3aee-4e73-8bbe-3e879d0e9ac7"/>
    <ds:schemaRef ds:uri="cdfbcbef-a0d3-4af9-b3c9-bef79c145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D668E9-0849-4817-9A9F-332C61DB41A4}">
  <ds:schemaRefs>
    <ds:schemaRef ds:uri="http://schemas.microsoft.com/sharepoint/v3/contenttype/forms"/>
  </ds:schemaRefs>
</ds:datastoreItem>
</file>

<file path=customXml/itemProps3.xml><?xml version="1.0" encoding="utf-8"?>
<ds:datastoreItem xmlns:ds="http://schemas.openxmlformats.org/officeDocument/2006/customXml" ds:itemID="{FDBCF6E3-A34D-4900-B5A5-30900AA69BF9}">
  <ds:schemaRefs>
    <ds:schemaRef ds:uri="http://schemas.openxmlformats.org/officeDocument/2006/bibliography"/>
  </ds:schemaRefs>
</ds:datastoreItem>
</file>

<file path=customXml/itemProps4.xml><?xml version="1.0" encoding="utf-8"?>
<ds:datastoreItem xmlns:ds="http://schemas.openxmlformats.org/officeDocument/2006/customXml" ds:itemID="{49DFB710-3B13-40C2-8EFC-311DED5CD616}">
  <ds:schemaRefs>
    <ds:schemaRef ds:uri="http://schemas.microsoft.com/office/2006/metadata/properties"/>
    <ds:schemaRef ds:uri="http://schemas.microsoft.com/office/infopath/2007/PartnerControls"/>
    <ds:schemaRef ds:uri="35f73b80-3aee-4e73-8bbe-3e879d0e9ac7"/>
    <ds:schemaRef ds:uri="cdfbcbef-a0d3-4af9-b3c9-bef79c145254"/>
  </ds:schemaRefs>
</ds:datastoreItem>
</file>

<file path=docMetadata/LabelInfo.xml><?xml version="1.0" encoding="utf-8"?>
<clbl:labelList xmlns:clbl="http://schemas.microsoft.com/office/2020/mipLabelMetadata">
  <clbl:label id="{7107113d-e20b-4c20-a4ce-553cabbf686d}" enabled="0" method="" siteId="{7107113d-e20b-4c20-a4ce-553cabbf686d}"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2337</Words>
  <Characters>13321</Characters>
  <Application>Microsoft Office Word</Application>
  <DocSecurity>4</DocSecurity>
  <Lines>111</Lines>
  <Paragraphs>31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Sawsan Abu Alganam</dc:creator>
  <cp:lastModifiedBy>Sawsan Abu Alganam</cp:lastModifiedBy>
  <cp:revision>2</cp:revision>
  <cp:lastPrinted>2020-05-31T11:05:00Z</cp:lastPrinted>
  <dcterms:created xsi:type="dcterms:W3CDTF">2024-07-29T07:24:00Z</dcterms:created>
  <dcterms:modified xsi:type="dcterms:W3CDTF">2024-07-29T07:24:00Z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0x01010093EEA9E94C448A47B42B3A061E176277</vt:lpwstr>
  </property>
  <property fmtid="{D5CDD505-2E9C-101B-9397-08002B2CF9AE}" pid="3" name="MediaServiceImageTags">
    <vt:lpwstr/>
  </property>
</Properties>
</file>